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A70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DEB" w:rsidRDefault="00FC62D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( 0117690 )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( 0117690 )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( 0117690 )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0DEB" w:rsidRDefault="00FC62DB">
            <w:pPr>
              <w:ind w:left="60"/>
              <w:jc w:val="both"/>
            </w:pPr>
            <w:r>
              <w:rPr>
                <w:sz w:val="24"/>
              </w:rPr>
              <w:t>Інша економічна діяльність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486,90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486,90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475,68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475,68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-11,22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</w:rPr>
              <w:t>-11,22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5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0117691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0490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</w:t>
            </w:r>
            <w:r>
              <w:rPr>
                <w:rFonts w:ascii="Arial" w:eastAsia="Arial" w:hAnsi="Arial" w:cs="Arial"/>
                <w:b/>
                <w:sz w:val="16"/>
              </w:rPr>
              <w:t>нами місцевого самоврядування і місцевими органами виконавчої влади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Підтримка селищних комунальних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23,42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23,42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17,57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17,57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-5,85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-5,85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Розбіжність між плановими та фактичними 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0DEB" w:rsidRDefault="00A70D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Грошова винагорода школярам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A70DEB">
            <w:pPr>
              <w:ind w:left="60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Заходи по благоустрою селища.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453,48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453,48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448,11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448,11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8"/>
              </w:rPr>
              <w:t>-5,37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-5,37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 w:rsidTr="00FC62DB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селищних комунальних закладів на 2018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23,42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23,42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17,57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17,57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-5,85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-5,85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Pr="00FC62DB" w:rsidRDefault="00FC62DB">
            <w:pPr>
              <w:ind w:left="60"/>
              <w:rPr>
                <w:sz w:val="14"/>
                <w:szCs w:val="14"/>
              </w:rPr>
            </w:pPr>
            <w:r w:rsidRPr="00FC62DB">
              <w:rPr>
                <w:rFonts w:ascii="Arial" w:eastAsia="Arial" w:hAnsi="Arial" w:cs="Arial"/>
                <w:sz w:val="14"/>
                <w:szCs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Обдарована молодь на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A70DEB">
            <w:pPr>
              <w:ind w:left="60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 w:rsidTr="00FC62DB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Благоустрій селища Тростянець на 2018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453,48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453,48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448,11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448,11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-5,37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-5,37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Pr="00FC62DB" w:rsidRDefault="00FC62DB">
            <w:pPr>
              <w:ind w:left="60"/>
              <w:rPr>
                <w:sz w:val="12"/>
                <w:szCs w:val="12"/>
              </w:rPr>
            </w:pPr>
            <w:r w:rsidRPr="00FC62DB">
              <w:rPr>
                <w:rFonts w:ascii="Arial" w:eastAsia="Arial" w:hAnsi="Arial" w:cs="Arial"/>
                <w:sz w:val="12"/>
                <w:szCs w:val="12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486,90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475,68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b/>
                <w:sz w:val="18"/>
              </w:rPr>
              <w:t>-11,22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0117691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rPr>
                <w:rFonts w:ascii="Arial" w:eastAsia="Arial" w:hAnsi="Arial" w:cs="Arial"/>
                <w:b/>
                <w:sz w:val="16"/>
              </w:rPr>
              <w:t>амоврядування і місцевими органами виконавчої влади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Підтримка селищних комунальних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закладів ,видатки на охорону яких здійснюються із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інвентарний опис необоротних активів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працівників комунальних закладів,видатки на яких здійснюються із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договірЦПХ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охорону одного приміщення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23424,00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17568,00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-5856,00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0DEB" w:rsidRDefault="00A70D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4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8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5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1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9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6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FC62D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Грошова винагорода школярам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школярів,які відвідують шкільні заклади на території селища всього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 загальноосвітніх шкіл Тростянецького району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694,00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694,00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винагороди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подання до рішення сесії 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грошової винагороди на одного школяра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%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нагородженних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загальній кількості школярів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7,20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7,20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FC62D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Заходи по благоустрою селища.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проведення заходів,які здійснюються на території регіону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додаток до рішення сесії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453476,00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453476,00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заходів,що спрямовані на поліпшення благоустрою селища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розрахунок видатків 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78,00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78,00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один захід,що спрямований на поліпшення благоустрою селища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5813,79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5744,99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-68,80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темп зростання вартості на один захід у порівнянні із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24,00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24,00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  <w:tr w:rsidR="00A70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DEB" w:rsidRDefault="00A70DEB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390717,00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4"/>
              </w:rPr>
              <w:t>390717,00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DEB" w:rsidRDefault="00FC62D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70DEB" w:rsidRDefault="00A70DEB">
            <w:pPr>
              <w:pStyle w:val="EMPTYCELLSTYLE"/>
            </w:pPr>
          </w:p>
        </w:tc>
        <w:tc>
          <w:tcPr>
            <w:tcW w:w="380" w:type="dxa"/>
          </w:tcPr>
          <w:p w:rsidR="00A70DEB" w:rsidRDefault="00A70DEB">
            <w:pPr>
              <w:pStyle w:val="EMPTYCELLSTYLE"/>
            </w:pPr>
          </w:p>
        </w:tc>
      </w:tr>
    </w:tbl>
    <w:p w:rsidR="00FC62DB" w:rsidRDefault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Pr="00FC62DB" w:rsidRDefault="00FC62DB" w:rsidP="00FC62DB"/>
    <w:p w:rsidR="00FC62DB" w:rsidRDefault="00FC62DB" w:rsidP="00FC62DB"/>
    <w:p w:rsidR="00FC62DB" w:rsidRDefault="00FC62DB" w:rsidP="00FC62DB"/>
    <w:p w:rsidR="00000000" w:rsidRDefault="00FC62DB" w:rsidP="00FC62DB">
      <w:pPr>
        <w:tabs>
          <w:tab w:val="left" w:pos="11460"/>
        </w:tabs>
        <w:rPr>
          <w:lang w:val="en-US"/>
        </w:rPr>
      </w:pPr>
      <w:r>
        <w:tab/>
      </w: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p w:rsidR="00FC62DB" w:rsidRDefault="00FC62DB" w:rsidP="00FC62DB">
      <w:pPr>
        <w:tabs>
          <w:tab w:val="left" w:pos="11460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2DB" w:rsidRDefault="00FC62DB" w:rsidP="001B3B0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4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2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5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9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4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2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r>
              <w:t>Гаврилюк Л.Є.</w:t>
            </w:r>
          </w:p>
        </w:tc>
        <w:tc>
          <w:tcPr>
            <w:tcW w:w="9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  <w:tr w:rsidR="00FC62DB" w:rsidTr="001B3B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7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4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8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2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2DB" w:rsidRDefault="00FC62DB" w:rsidP="001B3B00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60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20" w:type="dxa"/>
          </w:tcPr>
          <w:p w:rsidR="00FC62DB" w:rsidRDefault="00FC62DB" w:rsidP="001B3B00">
            <w:pPr>
              <w:pStyle w:val="EMPTYCELLSTYLE"/>
            </w:pPr>
          </w:p>
        </w:tc>
        <w:tc>
          <w:tcPr>
            <w:tcW w:w="380" w:type="dxa"/>
          </w:tcPr>
          <w:p w:rsidR="00FC62DB" w:rsidRDefault="00FC62DB" w:rsidP="001B3B00">
            <w:pPr>
              <w:pStyle w:val="EMPTYCELLSTYLE"/>
            </w:pPr>
          </w:p>
        </w:tc>
      </w:tr>
    </w:tbl>
    <w:p w:rsidR="00FC62DB" w:rsidRDefault="00FC62DB" w:rsidP="00FC62DB"/>
    <w:p w:rsidR="00FC62DB" w:rsidRPr="00FC62DB" w:rsidRDefault="00FC62DB" w:rsidP="00FC62DB">
      <w:pPr>
        <w:tabs>
          <w:tab w:val="left" w:pos="11460"/>
        </w:tabs>
        <w:rPr>
          <w:lang w:val="en-US"/>
        </w:rPr>
      </w:pPr>
    </w:p>
    <w:sectPr w:rsidR="00FC62DB" w:rsidRPr="00FC62DB" w:rsidSect="00A70DE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70DEB"/>
    <w:rsid w:val="00A70DEB"/>
    <w:rsid w:val="00F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70DE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4521</Words>
  <Characters>2578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2019-01-24T11:08:00Z</dcterms:created>
  <dcterms:modified xsi:type="dcterms:W3CDTF">2019-01-24T11:08:00Z</dcterms:modified>
</cp:coreProperties>
</file>