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2F66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6600" w:rsidRDefault="00822D18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( 0116020 )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( 0116020 )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( 0116020 )</w:t>
            </w:r>
          </w:p>
        </w:tc>
        <w:tc>
          <w:tcPr>
            <w:tcW w:w="800" w:type="dxa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0300" w:type="dxa"/>
            <w:gridSpan w:val="11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822D18">
            <w:pPr>
              <w:ind w:left="60"/>
              <w:jc w:val="both"/>
            </w:pPr>
            <w:r>
              <w:rPr>
                <w:sz w:val="2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0300" w:type="dxa"/>
            <w:gridSpan w:val="11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1946,70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1946,70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1946,43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1946,43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-0,27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</w:rPr>
              <w:t>-0,27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0116020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</w:rPr>
              <w:t>0620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благоустрою населеного пункту та кладовищ.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-0,27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Розбіжність між плановими та фактичними показниками  пояснюється тим ,що виникла економія коштів за рахунок нарахувань на 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F6600" w:rsidRDefault="002F660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9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заробітну плату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ind w:left="60"/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9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4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5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6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 w:rsidTr="00355C7E">
        <w:tblPrEx>
          <w:tblCellMar>
            <w:top w:w="0" w:type="dxa"/>
            <w:bottom w:w="0" w:type="dxa"/>
          </w:tblCellMar>
        </w:tblPrEx>
        <w:trPr>
          <w:trHeight w:hRule="exact" w:val="1772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Благоустрій селища Тростянець в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-0,27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Pr="00355C7E" w:rsidRDefault="00355C7E">
            <w:pPr>
              <w:ind w:left="60"/>
              <w:rPr>
                <w:sz w:val="16"/>
                <w:szCs w:val="16"/>
              </w:rPr>
            </w:pPr>
            <w:r w:rsidRPr="00355C7E">
              <w:rPr>
                <w:sz w:val="16"/>
                <w:szCs w:val="16"/>
              </w:rPr>
              <w:t>Розбіжність між плановими та фактичними показниками  пояснюється тим ,що виникла економія коштів за рахунок нарахувань на заробітну плату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1946,43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b/>
                <w:sz w:val="18"/>
              </w:rPr>
              <w:t>-0,27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ind w:left="60"/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0116020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благоустрою населеного пункту та кладовищ.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25,25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27,25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штату в зв'язку з потребою  працівників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населеного пункту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1128,00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1128,00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території на якій планується здійснювати благоустрій селища та кладовищ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працівника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77096,90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71428,54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-5668,36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економія коштів по нарахуванню на зарплату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% площі,що прибирається до загальної площі населеного пункту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44,30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4"/>
              </w:rPr>
              <w:t>44,30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600" w:rsidRDefault="00822D18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380" w:type="dxa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F6600" w:rsidRDefault="002F660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F6600" w:rsidRDefault="002F660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r>
              <w:t>Гаврилюк Л.Є.</w:t>
            </w: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  <w:tr w:rsidR="002F66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700" w:type="dxa"/>
          </w:tcPr>
          <w:p w:rsidR="002F6600" w:rsidRDefault="002F660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2F6600" w:rsidRDefault="002F66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600" w:rsidRDefault="00822D18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500" w:type="dxa"/>
            <w:gridSpan w:val="2"/>
          </w:tcPr>
          <w:p w:rsidR="002F6600" w:rsidRDefault="002F66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F6600" w:rsidRDefault="002F6600">
            <w:pPr>
              <w:pStyle w:val="EMPTYCELLSTYLE"/>
            </w:pPr>
          </w:p>
        </w:tc>
      </w:tr>
    </w:tbl>
    <w:p w:rsidR="00822D18" w:rsidRDefault="00822D18"/>
    <w:sectPr w:rsidR="00822D18" w:rsidSect="002F66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F6600"/>
    <w:rsid w:val="002F6600"/>
    <w:rsid w:val="00355C7E"/>
    <w:rsid w:val="0082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F660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3327</Words>
  <Characters>1897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2019-01-22T07:30:00Z</dcterms:created>
  <dcterms:modified xsi:type="dcterms:W3CDTF">2019-01-22T07:30:00Z</dcterms:modified>
</cp:coreProperties>
</file>