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12FAC">
        <w:trPr>
          <w:trHeight w:hRule="exact" w:val="40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18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AC" w:rsidRDefault="000D5D0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62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AC" w:rsidRDefault="000D5D0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8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AC" w:rsidRDefault="000D5D0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8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AC" w:rsidRDefault="000D5D01">
            <w:r>
              <w:t>Наказ / розпорядчий документ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50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2FAC" w:rsidRDefault="000D5D01">
            <w:r>
              <w:t>Тростянецька  селищна  рада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0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40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312FAC">
            <w:pPr>
              <w:ind w:left="60"/>
              <w:jc w:val="center"/>
            </w:pP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0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 w:rsidTr="00617AF8">
        <w:trPr>
          <w:trHeight w:hRule="exact" w:val="575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r>
              <w:t>Розпорядження №8 від 18.01.2019р."Про затвердження паспортів</w:t>
            </w:r>
            <w:r w:rsidR="00617AF8">
              <w:t xml:space="preserve"> бюджетних програм селищного бюджету на 2019р</w:t>
            </w:r>
            <w:r>
              <w:t xml:space="preserve"> 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52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70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AC" w:rsidRDefault="000D5D01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32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2FAC" w:rsidRDefault="000D5D01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2FAC" w:rsidRDefault="000D5D0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2FAC" w:rsidRDefault="000D5D01">
            <w:r>
              <w:rPr>
                <w:sz w:val="24"/>
              </w:rPr>
              <w:t>Тростянецька  селищна  рада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0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32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2FAC" w:rsidRDefault="000D5D01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2FAC" w:rsidRDefault="000D5D0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2FAC" w:rsidRDefault="000D5D01">
            <w:r>
              <w:rPr>
                <w:sz w:val="24"/>
              </w:rPr>
              <w:t xml:space="preserve"> Тростянецька  селищна  рада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0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32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2FAC" w:rsidRDefault="000D5D0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2FAC" w:rsidRDefault="000D5D0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( 0117461 )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2FAC" w:rsidRDefault="000D5D0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( 0456 )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jc w:val="both"/>
            </w:pPr>
            <w:r>
              <w:rPr>
                <w:sz w:val="24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0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7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2FAC" w:rsidRDefault="000D5D01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3214609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555000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2659609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3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AC" w:rsidRDefault="000D5D01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 w:rsidTr="00AD49C2">
        <w:trPr>
          <w:trHeight w:hRule="exact" w:val="1401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9C2" w:rsidRPr="00AD49C2" w:rsidRDefault="000D5D01">
            <w:pPr>
              <w:rPr>
                <w:bCs/>
                <w:color w:val="000000"/>
                <w:sz w:val="12"/>
                <w:szCs w:val="12"/>
                <w:shd w:val="clear" w:color="auto" w:fill="FFFFFF"/>
              </w:rPr>
            </w:pPr>
            <w:r w:rsidRPr="00AD49C2">
              <w:rPr>
                <w:sz w:val="12"/>
                <w:szCs w:val="12"/>
              </w:rPr>
              <w:t>1.Конституція України.</w:t>
            </w:r>
            <w:r w:rsidRPr="00AD49C2">
              <w:rPr>
                <w:sz w:val="12"/>
                <w:szCs w:val="12"/>
              </w:rPr>
              <w:br/>
              <w:t xml:space="preserve">2.Бюджетний кодекс </w:t>
            </w:r>
            <w:proofErr w:type="spellStart"/>
            <w:r w:rsidRPr="00AD49C2">
              <w:rPr>
                <w:sz w:val="12"/>
                <w:szCs w:val="12"/>
              </w:rPr>
              <w:t>Украіни</w:t>
            </w:r>
            <w:proofErr w:type="spellEnd"/>
            <w:r w:rsidRPr="00AD49C2">
              <w:rPr>
                <w:sz w:val="12"/>
                <w:szCs w:val="12"/>
              </w:rPr>
              <w:t xml:space="preserve"> від 08.07.2010р №2456  </w:t>
            </w:r>
            <w:r w:rsidRPr="00AD49C2">
              <w:rPr>
                <w:sz w:val="12"/>
                <w:szCs w:val="12"/>
              </w:rPr>
              <w:br/>
              <w:t>3.Наказ Міністерства фінансів України № 945 від 27.07.2011 "</w:t>
            </w:r>
            <w:r w:rsidR="000F435B" w:rsidRPr="00AD49C2">
              <w:rPr>
                <w:bCs/>
                <w:color w:val="000000"/>
                <w:sz w:val="12"/>
                <w:szCs w:val="12"/>
                <w:shd w:val="clear" w:color="auto" w:fill="FFFFFF"/>
              </w:rPr>
              <w:t>Про затвердження Примірного переліку результативних показників бюджетних програм для місцевих бюджетів за видатками, що можуть здійснюватися з усіх місцевих бюджетів</w:t>
            </w:r>
          </w:p>
          <w:p w:rsidR="00312FAC" w:rsidRDefault="00AD49C2">
            <w:r w:rsidRPr="00AD49C2">
              <w:rPr>
                <w:sz w:val="12"/>
                <w:szCs w:val="12"/>
              </w:rPr>
              <w:t xml:space="preserve">4.Наказ Міністерства фінансів України № 945 від 27.07.2011 "Про затвердження Примірного переліку результативних показників бюджетних програм для місцевих бюджетів за </w:t>
            </w:r>
            <w:r>
              <w:t>видатками, що можуть здійснюватися з усіх місцевих бюджетів</w:t>
            </w:r>
            <w:r>
              <w:br/>
            </w:r>
            <w:r w:rsidRPr="00AD49C2">
              <w:rPr>
                <w:sz w:val="12"/>
                <w:szCs w:val="12"/>
              </w:rPr>
              <w:t>5.Рішення 14 сесії 7 скликання Тростянецької селищної ради  від 21.12.2018р. "Про місцевий бюджет Тростянецької селищної об’єднаної територіальної громади на 2019 рік".</w:t>
            </w:r>
            <w:r w:rsidRPr="00AD49C2">
              <w:rPr>
                <w:sz w:val="12"/>
                <w:szCs w:val="12"/>
              </w:rPr>
              <w:br/>
              <w:t>6.Рішення 14 сесії 7 скликання Тростянецької селищної ради  від 21.12.2018р. № 142 «Капітальний та поточний ремонт доріг і тротуарів Тростянецької селищної  об’єднаної</w:t>
            </w:r>
            <w:r>
              <w:t xml:space="preserve"> </w:t>
            </w:r>
            <w:r w:rsidRPr="00AD49C2">
              <w:rPr>
                <w:sz w:val="12"/>
                <w:szCs w:val="12"/>
              </w:rPr>
              <w:t>територіальної громади на 2019 рік»</w:t>
            </w:r>
            <w:r w:rsidRPr="00AD49C2">
              <w:rPr>
                <w:sz w:val="12"/>
                <w:szCs w:val="12"/>
              </w:rPr>
              <w:br/>
              <w:t xml:space="preserve">7.Податковий кодекс України  </w:t>
            </w:r>
            <w:r w:rsidRPr="00AD49C2">
              <w:rPr>
                <w:sz w:val="12"/>
                <w:szCs w:val="12"/>
              </w:rPr>
              <w:br/>
              <w:t xml:space="preserve">8. </w:t>
            </w:r>
            <w:proofErr w:type="spellStart"/>
            <w:r w:rsidRPr="00AD49C2">
              <w:rPr>
                <w:sz w:val="12"/>
                <w:szCs w:val="12"/>
              </w:rPr>
              <w:t>.Наказ</w:t>
            </w:r>
            <w:proofErr w:type="spellEnd"/>
            <w:r w:rsidRPr="00AD49C2">
              <w:rPr>
                <w:sz w:val="12"/>
                <w:szCs w:val="12"/>
              </w:rPr>
              <w:t xml:space="preserve"> Міністерства фінансів України № 836  від 26.08.2014 р."Правила складання паспортів бюджетних програм місцевих бюджетів та звітів про їх виконання"</w:t>
            </w:r>
            <w:r w:rsidR="000D5D01" w:rsidRPr="00AD49C2">
              <w:rPr>
                <w:sz w:val="12"/>
                <w:szCs w:val="12"/>
              </w:rPr>
              <w:br/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52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52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48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12FAC" w:rsidRDefault="000D5D01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44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r>
              <w:t>Покращення стану інфраструктури автомобільних доріг.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2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400"/>
        </w:trPr>
        <w:tc>
          <w:tcPr>
            <w:tcW w:w="400" w:type="dxa"/>
          </w:tcPr>
          <w:p w:rsidR="00312FAC" w:rsidRDefault="00312FA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5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50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52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FAC" w:rsidRDefault="000D5D01">
            <w:pPr>
              <w:ind w:left="60"/>
            </w:pPr>
            <w:r>
              <w:t>Забезпечення проведення поточного ремонту об'єктів транспортної інфраструктури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FAC" w:rsidRDefault="000D5D01">
            <w:pPr>
              <w:ind w:left="60"/>
            </w:pPr>
            <w:r>
              <w:t>Забезпечення проведення капітального ремонту об'єктів транспортної інфраструктури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jc w:val="center"/>
            </w:pPr>
            <w:r>
              <w:t>3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FAC" w:rsidRDefault="000D5D01">
            <w:pPr>
              <w:ind w:left="60"/>
            </w:pPr>
            <w:r>
              <w:t>Забезпечення по встановленню та придбання дорожніх знаків.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jc w:val="center"/>
            </w:pPr>
            <w:r>
              <w:t>4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FAC" w:rsidRDefault="000D5D01">
            <w:pPr>
              <w:ind w:left="60"/>
            </w:pPr>
            <w:r>
              <w:t>Влаштування дорожньої розмітки.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52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0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5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AC" w:rsidRDefault="000D5D0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52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8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left="60"/>
            </w:pPr>
            <w:r>
              <w:t>Забезпечення проведення поточного ремонту об'єктів транспортної інфраструктури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555 000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555 000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left="60"/>
            </w:pPr>
            <w:r>
              <w:t>Забезпечення проведення капітального ремонту об'єктів транспортної інфраструктури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2 659 609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2 659 609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rPr>
                <w:b/>
              </w:rPr>
              <w:t>555 000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rPr>
                <w:b/>
              </w:rPr>
              <w:t>2 659 609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rPr>
                <w:b/>
              </w:rPr>
              <w:t>3 214 609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52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0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5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AC" w:rsidRDefault="000D5D0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54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8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4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left="60"/>
            </w:pPr>
            <w:r>
              <w:t xml:space="preserve">Програму «Капітальний та поточний ремонт доріг і тротуарів Тростянецької селищної  об’єднаної територіальної громади на 2019 рік»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555 000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2 656 909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3 211 909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312FAC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rPr>
                <w:b/>
              </w:rPr>
              <w:t>555 000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rPr>
                <w:b/>
              </w:rPr>
              <w:t>2 656 909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rPr>
                <w:b/>
              </w:rPr>
              <w:t>3 211 909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52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52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8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FAC" w:rsidRDefault="000D5D01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FAC" w:rsidRDefault="000D5D01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left="60"/>
            </w:pPr>
            <w:r>
              <w:t>площа вулично-дорожньої мережі,всього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proofErr w:type="spellStart"/>
            <w:r>
              <w:t>тис.кв</w:t>
            </w:r>
            <w:proofErr w:type="spellEnd"/>
            <w:r>
              <w:t>. м.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</w:pPr>
            <w:r>
              <w:t>генеральний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325697,00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325697,00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left="60"/>
            </w:pPr>
            <w:r>
              <w:t>обсяг видатків на придбання та встановлення дорожніх знаків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</w:pPr>
            <w:r>
              <w:t>технічна документація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FAC" w:rsidRDefault="000D5D0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FAC" w:rsidRDefault="000D5D0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left="60"/>
            </w:pPr>
            <w:r>
              <w:t>площа шляхів ,на яких планується провести капітальний ремонт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proofErr w:type="spellStart"/>
            <w:r>
              <w:t>тис.кв</w:t>
            </w:r>
            <w:proofErr w:type="spellEnd"/>
            <w:r>
              <w:t>. м.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</w:pPr>
            <w:r>
              <w:t>технічна документація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6145,00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6145,00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4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left="60"/>
            </w:pPr>
            <w:r>
              <w:t>площа вулично-дорожньої мережі,на яких планується провести поточний ремонт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proofErr w:type="spellStart"/>
            <w:r>
              <w:t>тис.кв</w:t>
            </w:r>
            <w:proofErr w:type="spellEnd"/>
            <w:r>
              <w:t>. м.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</w:pPr>
            <w:r>
              <w:t>технічна документація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15200,00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15200,00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left="60"/>
            </w:pPr>
            <w:r>
              <w:t xml:space="preserve">кількість знаків що планується встановити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</w:pPr>
            <w:r>
              <w:t>технічна документація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FAC" w:rsidRDefault="000D5D0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FAC" w:rsidRDefault="000D5D01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left="60"/>
            </w:pPr>
            <w:r>
              <w:t xml:space="preserve">середня вартість 1 </w:t>
            </w:r>
            <w:proofErr w:type="spellStart"/>
            <w:r>
              <w:t>кв.м</w:t>
            </w:r>
            <w:proofErr w:type="spellEnd"/>
            <w:r>
              <w:t xml:space="preserve"> капітального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432,80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432,80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5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400"/>
        </w:trPr>
        <w:tc>
          <w:tcPr>
            <w:tcW w:w="400" w:type="dxa"/>
          </w:tcPr>
          <w:p w:rsidR="00312FAC" w:rsidRDefault="00312FA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4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8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4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left="60"/>
            </w:pPr>
            <w:r>
              <w:t xml:space="preserve">середня вартість 1 </w:t>
            </w:r>
            <w:proofErr w:type="spellStart"/>
            <w:r>
              <w:t>кв.мпоточного</w:t>
            </w:r>
            <w:proofErr w:type="spellEnd"/>
            <w:r>
              <w:t xml:space="preserve"> ремонту вулично-дорожньої мережі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36,51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36,51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left="60"/>
            </w:pPr>
            <w:r>
              <w:t>середня вартість одного знака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FAC" w:rsidRDefault="000D5D0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FAC" w:rsidRDefault="000D5D01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4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left="60"/>
            </w:pPr>
            <w:r>
              <w:t>динаміка відремонтованої за рахунок капітального ремонту площі вулично-дорожньої мережі порівняно з попереднім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93,55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93,55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4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left="60"/>
            </w:pPr>
            <w:r>
              <w:t>відсоток виконання відремонтованих доріг відносно загальній площі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4,66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4,66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4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312FA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0D5D01">
            <w:pPr>
              <w:ind w:left="60"/>
            </w:pPr>
            <w:r>
              <w:t>динаміка встановлення дорожніх знаків в порівнянні з попереднім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1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4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4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AC" w:rsidRDefault="000D5D01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14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FAC" w:rsidRDefault="000D5D0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FAC" w:rsidRDefault="000D5D0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8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AC" w:rsidRDefault="000D5D0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42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312FAC"/>
        </w:tc>
        <w:tc>
          <w:tcPr>
            <w:tcW w:w="14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46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AC" w:rsidRDefault="000D5D01">
            <w:r>
              <w:t>Начальник управління фінансів</w:t>
            </w:r>
          </w:p>
        </w:tc>
        <w:tc>
          <w:tcPr>
            <w:tcW w:w="14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FAC" w:rsidRDefault="000D5D01">
            <w:proofErr w:type="spellStart"/>
            <w:r>
              <w:t>Сандуляк</w:t>
            </w:r>
            <w:proofErr w:type="spellEnd"/>
            <w:r>
              <w:t xml:space="preserve"> Л.Г.</w:t>
            </w: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14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FAC" w:rsidRDefault="000D5D0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FAC" w:rsidRDefault="000D5D0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42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FAC" w:rsidRDefault="00312FAC"/>
        </w:tc>
        <w:tc>
          <w:tcPr>
            <w:tcW w:w="14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  <w:tr w:rsidR="00312FAC">
        <w:trPr>
          <w:trHeight w:hRule="exact" w:val="280"/>
        </w:trPr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FAC" w:rsidRDefault="000D5D0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1800" w:type="dxa"/>
          </w:tcPr>
          <w:p w:rsidR="00312FAC" w:rsidRDefault="00312FAC">
            <w:pPr>
              <w:pStyle w:val="EMPTYCELLSTYLE"/>
            </w:pPr>
          </w:p>
        </w:tc>
        <w:tc>
          <w:tcPr>
            <w:tcW w:w="400" w:type="dxa"/>
          </w:tcPr>
          <w:p w:rsidR="00312FAC" w:rsidRDefault="00312FAC">
            <w:pPr>
              <w:pStyle w:val="EMPTYCELLSTYLE"/>
            </w:pPr>
          </w:p>
        </w:tc>
      </w:tr>
    </w:tbl>
    <w:p w:rsidR="000D5D01" w:rsidRDefault="000D5D01"/>
    <w:sectPr w:rsidR="000D5D01" w:rsidSect="00312FA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312FAC"/>
    <w:rsid w:val="000D5D01"/>
    <w:rsid w:val="000F435B"/>
    <w:rsid w:val="00312FAC"/>
    <w:rsid w:val="00617AF8"/>
    <w:rsid w:val="009C3274"/>
    <w:rsid w:val="00AD49C2"/>
    <w:rsid w:val="00EE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312FAC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3370</Words>
  <Characters>1921</Characters>
  <Application>Microsoft Office Word</Application>
  <DocSecurity>0</DocSecurity>
  <Lines>16</Lines>
  <Paragraphs>10</Paragraphs>
  <ScaleCrop>false</ScaleCrop>
  <Company>Reanimator Extreme Edition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6</cp:revision>
  <cp:lastPrinted>2019-02-19T14:15:00Z</cp:lastPrinted>
  <dcterms:created xsi:type="dcterms:W3CDTF">2019-02-18T12:04:00Z</dcterms:created>
  <dcterms:modified xsi:type="dcterms:W3CDTF">2019-03-18T06:51:00Z</dcterms:modified>
</cp:coreProperties>
</file>