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C8" w:rsidRDefault="004048C8" w:rsidP="00157489">
      <w:pPr>
        <w:jc w:val="center"/>
        <w:rPr>
          <w:sz w:val="32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830580" cy="6870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8C8" w:rsidRDefault="004048C8" w:rsidP="004048C8">
      <w:pPr>
        <w:pStyle w:val="1"/>
        <w:jc w:val="center"/>
      </w:pPr>
      <w:r>
        <w:t>ТРОСТЯНЕЦЬКА СЕЛИЩНА РАДА</w:t>
      </w:r>
    </w:p>
    <w:p w:rsidR="004048C8" w:rsidRDefault="004048C8" w:rsidP="004048C8">
      <w:pPr>
        <w:pStyle w:val="2"/>
        <w:jc w:val="center"/>
      </w:pPr>
      <w:r>
        <w:t>Тростянецького  району  Вінницької  області</w:t>
      </w:r>
    </w:p>
    <w:p w:rsidR="004048C8" w:rsidRPr="00157489" w:rsidRDefault="00E84E0E" w:rsidP="00404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489">
        <w:rPr>
          <w:rFonts w:ascii="Times New Roman" w:hAnsi="Times New Roman" w:cs="Times New Roman"/>
          <w:sz w:val="32"/>
          <w:szCs w:val="32"/>
          <w:lang w:val="uk-UA"/>
        </w:rPr>
        <w:t>20</w:t>
      </w:r>
      <w:r w:rsidR="00157489" w:rsidRPr="001574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4048C8" w:rsidRPr="00157489">
        <w:rPr>
          <w:rFonts w:ascii="Times New Roman" w:hAnsi="Times New Roman" w:cs="Times New Roman"/>
          <w:sz w:val="32"/>
          <w:szCs w:val="32"/>
        </w:rPr>
        <w:t>сесія</w:t>
      </w:r>
      <w:proofErr w:type="spellEnd"/>
    </w:p>
    <w:p w:rsidR="004048C8" w:rsidRPr="00157489" w:rsidRDefault="00E84E0E" w:rsidP="004048C8">
      <w:pPr>
        <w:jc w:val="center"/>
        <w:rPr>
          <w:rFonts w:ascii="Times New Roman" w:hAnsi="Times New Roman" w:cs="Times New Roman"/>
          <w:sz w:val="32"/>
          <w:szCs w:val="32"/>
        </w:rPr>
      </w:pPr>
      <w:r w:rsidRPr="00157489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15748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proofErr w:type="spellStart"/>
      <w:r w:rsidR="004048C8" w:rsidRPr="00157489">
        <w:rPr>
          <w:rFonts w:ascii="Times New Roman" w:hAnsi="Times New Roman" w:cs="Times New Roman"/>
          <w:sz w:val="32"/>
          <w:szCs w:val="32"/>
        </w:rPr>
        <w:t>скликання</w:t>
      </w:r>
      <w:proofErr w:type="spellEnd"/>
    </w:p>
    <w:p w:rsidR="004048C8" w:rsidRDefault="004048C8" w:rsidP="004048C8">
      <w:pPr>
        <w:pStyle w:val="5"/>
        <w:rPr>
          <w:sz w:val="20"/>
        </w:rPr>
      </w:pP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4048C8" w:rsidRPr="001A0898" w:rsidRDefault="004048C8" w:rsidP="004048C8"/>
    <w:p w:rsidR="004048C8" w:rsidRPr="00E84E0E" w:rsidRDefault="004048C8" w:rsidP="004048C8">
      <w:pPr>
        <w:rPr>
          <w:rFonts w:ascii="Times New Roman" w:hAnsi="Times New Roman" w:cs="Times New Roman"/>
          <w:sz w:val="28"/>
          <w:szCs w:val="28"/>
        </w:rPr>
      </w:pPr>
      <w:r w:rsidRPr="00E84E0E">
        <w:rPr>
          <w:rFonts w:ascii="Times New Roman" w:hAnsi="Times New Roman" w:cs="Times New Roman"/>
          <w:sz w:val="28"/>
          <w:szCs w:val="28"/>
        </w:rPr>
        <w:t xml:space="preserve">    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E84E0E">
        <w:rPr>
          <w:rFonts w:ascii="Times New Roman" w:hAnsi="Times New Roman" w:cs="Times New Roman"/>
          <w:sz w:val="28"/>
          <w:szCs w:val="28"/>
        </w:rPr>
        <w:t xml:space="preserve">2019 року № </w:t>
      </w:r>
    </w:p>
    <w:p w:rsidR="004048C8" w:rsidRDefault="004048C8" w:rsidP="004048C8">
      <w:pPr>
        <w:spacing w:after="0" w:line="0" w:lineRule="atLeast"/>
        <w:rPr>
          <w:sz w:val="28"/>
          <w:szCs w:val="28"/>
          <w:lang w:val="uk-UA"/>
        </w:rPr>
      </w:pPr>
    </w:p>
    <w:p w:rsidR="00C87D7B" w:rsidRPr="004048C8" w:rsidRDefault="00157489" w:rsidP="004048C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я соединительная линия 6" o:spid="_x0000_s1026" style="position:absolute;z-index:251660288;visibility:visible" from="211.6pt,.45pt" to="211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" o:allowincell="f"/>
        </w:pict>
      </w:r>
      <w:r>
        <w:rPr>
          <w:noProof/>
          <w:sz w:val="28"/>
          <w:szCs w:val="28"/>
          <w:lang w:val="uk-UA" w:eastAsia="uk-UA"/>
        </w:rPr>
        <w:pict>
          <v:line id="Прямая соединительная линия 5" o:spid="_x0000_s1029" style="position:absolute;z-index:251661312;visibility:visible" from="197.4pt,.45pt" to="211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" o:allowincell="f"/>
        </w:pict>
      </w:r>
      <w:r>
        <w:rPr>
          <w:noProof/>
          <w:sz w:val="28"/>
          <w:szCs w:val="28"/>
          <w:lang w:val="uk-UA" w:eastAsia="uk-UA"/>
        </w:rPr>
        <w:pict>
          <v:line id="Прямая соединительная линия 4" o:spid="_x0000_s1028" style="position:absolute;z-index:251662336;visibility:visible" from=".9pt,.35pt" to="15.3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" o:allowincell="f"/>
        </w:pict>
      </w:r>
      <w:r>
        <w:rPr>
          <w:noProof/>
          <w:sz w:val="28"/>
          <w:szCs w:val="28"/>
          <w:lang w:val="uk-UA" w:eastAsia="uk-UA"/>
        </w:rPr>
        <w:pict>
          <v:line id="Прямая соединительная линия 3" o:spid="_x0000_s1027" style="position:absolute;z-index:251659264;visibility:visible" from=".9pt,.35pt" to="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" o:allowincell="f"/>
        </w:pict>
      </w:r>
      <w:r w:rsidR="00C87D7B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Про формування та затвердження </w:t>
      </w:r>
    </w:p>
    <w:p w:rsidR="00774686" w:rsidRPr="004048C8" w:rsidRDefault="00C87D7B" w:rsidP="004048C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кадрового резерву у Тростянецькій </w:t>
      </w:r>
    </w:p>
    <w:p w:rsidR="004048C8" w:rsidRPr="004048C8" w:rsidRDefault="004048C8" w:rsidP="004048C8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>селищній раді</w:t>
      </w:r>
    </w:p>
    <w:p w:rsidR="00C87D7B" w:rsidRPr="00C87D7B" w:rsidRDefault="00C87D7B" w:rsidP="00C87D7B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84E0E" w:rsidRDefault="004B0B9E" w:rsidP="004C2555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C87D7B" w:rsidRPr="004048C8">
        <w:rPr>
          <w:rFonts w:ascii="Times New Roman" w:hAnsi="Times New Roman" w:cs="Times New Roman"/>
          <w:sz w:val="28"/>
          <w:szCs w:val="28"/>
          <w:lang w:val="uk-UA"/>
        </w:rPr>
        <w:t>26 Закону України «Про місцев</w:t>
      </w:r>
      <w:r w:rsidR="00E52600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е самоврядування в Україні», статті </w:t>
      </w:r>
      <w:r w:rsidR="00C87D7B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16 Закону України «Про службу в органах місцевого самоврядування», постанови Кабінету Міністрів України </w:t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від 24.10.2001 року </w:t>
      </w:r>
      <w:r w:rsidR="00774686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№ 1386 </w:t>
      </w:r>
      <w:r w:rsidR="00C87D7B" w:rsidRPr="004048C8">
        <w:rPr>
          <w:rFonts w:ascii="Times New Roman" w:hAnsi="Times New Roman" w:cs="Times New Roman"/>
          <w:sz w:val="28"/>
          <w:szCs w:val="28"/>
          <w:lang w:val="uk-UA"/>
        </w:rPr>
        <w:t>«Про затвердження Типового порядку формування кадрового резерву в органах місцевого самоврядування», з метою сприяння підвищення професійного рівня працівників</w:t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87D7B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, селищна рада </w:t>
      </w:r>
    </w:p>
    <w:p w:rsidR="00C87D7B" w:rsidRPr="004048C8" w:rsidRDefault="00E84E0E" w:rsidP="00E84E0E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="00C87D7B" w:rsidRPr="004048C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87D7B" w:rsidRPr="00C87D7B" w:rsidRDefault="00C87D7B" w:rsidP="004048C8">
      <w:pPr>
        <w:tabs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87D7B" w:rsidRPr="004048C8" w:rsidRDefault="00C87D7B" w:rsidP="004048C8">
      <w:pPr>
        <w:tabs>
          <w:tab w:val="left" w:pos="709"/>
          <w:tab w:val="left" w:pos="993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кадровий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резерв для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посад і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просування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службі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у 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Тростянецькій</w:t>
      </w:r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селищн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рад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4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D7B" w:rsidRPr="004048C8" w:rsidRDefault="00C87D7B" w:rsidP="00C87D7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кадрового резерву у 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Тростянецькій</w:t>
      </w:r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селищн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рад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48C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87D7B" w:rsidRPr="004048C8" w:rsidRDefault="00C87D7B" w:rsidP="004C2555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селищної ради Вдовиченко Н.П</w:t>
      </w:r>
      <w:r w:rsidRPr="004048C8">
        <w:rPr>
          <w:rFonts w:ascii="Times New Roman" w:hAnsi="Times New Roman" w:cs="Times New Roman"/>
          <w:sz w:val="28"/>
          <w:szCs w:val="28"/>
        </w:rPr>
        <w:t>.</w:t>
      </w:r>
    </w:p>
    <w:p w:rsidR="00C87D7B" w:rsidRPr="004048C8" w:rsidRDefault="00C87D7B" w:rsidP="00C87D7B">
      <w:pPr>
        <w:spacing w:after="0" w:line="0" w:lineRule="atLeast"/>
        <w:rPr>
          <w:sz w:val="28"/>
          <w:szCs w:val="28"/>
          <w:lang w:val="uk-UA"/>
        </w:rPr>
      </w:pPr>
    </w:p>
    <w:p w:rsidR="00C87D7B" w:rsidRPr="004048C8" w:rsidRDefault="00C87D7B" w:rsidP="00C87D7B">
      <w:pPr>
        <w:spacing w:after="0" w:line="0" w:lineRule="atLeast"/>
        <w:rPr>
          <w:sz w:val="28"/>
          <w:szCs w:val="28"/>
          <w:lang w:val="uk-UA"/>
        </w:rPr>
      </w:pPr>
    </w:p>
    <w:p w:rsidR="005B116D" w:rsidRPr="004048C8" w:rsidRDefault="00C87D7B" w:rsidP="004048C8">
      <w:pPr>
        <w:tabs>
          <w:tab w:val="left" w:pos="851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голова 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F6B8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Л. Червонецька</w:t>
      </w:r>
    </w:p>
    <w:p w:rsidR="00C87D7B" w:rsidRDefault="00C87D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D7B" w:rsidRDefault="00C87D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D7B" w:rsidRDefault="00C87D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87D7B" w:rsidRDefault="00C87D7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84E0E" w:rsidRDefault="00E84E0E" w:rsidP="004C2555">
      <w:pPr>
        <w:spacing w:after="0" w:line="0" w:lineRule="atLeast"/>
        <w:rPr>
          <w:lang w:val="uk-UA"/>
        </w:rPr>
      </w:pPr>
    </w:p>
    <w:p w:rsidR="00E84E0E" w:rsidRDefault="00E84E0E" w:rsidP="004C2555">
      <w:pPr>
        <w:spacing w:after="0" w:line="0" w:lineRule="atLeast"/>
        <w:rPr>
          <w:lang w:val="uk-UA"/>
        </w:rPr>
      </w:pPr>
    </w:p>
    <w:p w:rsidR="00E84E0E" w:rsidRDefault="00E84E0E" w:rsidP="004C2555">
      <w:pPr>
        <w:spacing w:after="0" w:line="0" w:lineRule="atLeast"/>
        <w:rPr>
          <w:lang w:val="uk-UA"/>
        </w:rPr>
      </w:pPr>
    </w:p>
    <w:p w:rsidR="00E84E0E" w:rsidRPr="00787325" w:rsidRDefault="00E84E0E" w:rsidP="004C255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E84E0E" w:rsidRPr="00787325" w:rsidRDefault="00787325" w:rsidP="004C255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до рішення 20 </w:t>
      </w:r>
      <w:r w:rsidR="00E84E0E" w:rsidRPr="00787325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</w:p>
    <w:p w:rsidR="00E84E0E" w:rsidRPr="00787325" w:rsidRDefault="00E84E0E" w:rsidP="004C2555">
      <w:pPr>
        <w:spacing w:after="0" w:line="0" w:lineRule="atLeast"/>
        <w:rPr>
          <w:rFonts w:ascii="Times New Roman" w:hAnsi="Times New Roman" w:cs="Times New Roman"/>
          <w:sz w:val="28"/>
          <w:szCs w:val="28"/>
          <w:lang w:val="uk-UA"/>
        </w:rPr>
      </w:pP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7325" w:rsidRPr="00787325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87325">
        <w:rPr>
          <w:rFonts w:ascii="Times New Roman" w:hAnsi="Times New Roman" w:cs="Times New Roman"/>
          <w:sz w:val="28"/>
          <w:szCs w:val="28"/>
          <w:lang w:val="uk-UA"/>
        </w:rPr>
        <w:t xml:space="preserve">7 скликання від </w:t>
      </w:r>
    </w:p>
    <w:p w:rsidR="00C87D7B" w:rsidRPr="004048C8" w:rsidRDefault="00E84E0E" w:rsidP="00787325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4C2555" w:rsidRPr="004048C8" w:rsidRDefault="004C2555" w:rsidP="004C2555">
      <w:pPr>
        <w:spacing w:after="0" w:line="0" w:lineRule="atLeast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C2555" w:rsidRPr="004048C8" w:rsidRDefault="004C2555" w:rsidP="004C25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2555" w:rsidRPr="004048C8" w:rsidRDefault="004C2555" w:rsidP="004C255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048C8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4048C8">
        <w:rPr>
          <w:rFonts w:ascii="Times New Roman" w:hAnsi="Times New Roman" w:cs="Times New Roman"/>
          <w:b/>
          <w:sz w:val="28"/>
          <w:szCs w:val="28"/>
        </w:rPr>
        <w:t xml:space="preserve"> кадрового резерву у </w:t>
      </w:r>
      <w:r w:rsidRPr="004048C8">
        <w:rPr>
          <w:rFonts w:ascii="Times New Roman" w:hAnsi="Times New Roman" w:cs="Times New Roman"/>
          <w:b/>
          <w:sz w:val="28"/>
          <w:szCs w:val="28"/>
          <w:lang w:val="uk-UA"/>
        </w:rPr>
        <w:t>Тростянецькій</w:t>
      </w:r>
      <w:r w:rsidR="0078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b/>
          <w:sz w:val="28"/>
          <w:szCs w:val="28"/>
        </w:rPr>
        <w:t>селищн</w:t>
      </w:r>
      <w:r w:rsidRPr="004048C8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  <w:r w:rsidRPr="004048C8">
        <w:rPr>
          <w:rFonts w:ascii="Times New Roman" w:hAnsi="Times New Roman" w:cs="Times New Roman"/>
          <w:b/>
          <w:sz w:val="28"/>
          <w:szCs w:val="28"/>
        </w:rPr>
        <w:t xml:space="preserve"> рад</w:t>
      </w:r>
      <w:r w:rsidRPr="004048C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4C2555" w:rsidRDefault="004C2555" w:rsidP="004C2555">
      <w:pPr>
        <w:spacing w:after="0" w:line="0" w:lineRule="atLeast"/>
        <w:rPr>
          <w:lang w:val="uk-UA"/>
        </w:rPr>
      </w:pPr>
    </w:p>
    <w:p w:rsidR="004C2555" w:rsidRPr="004048C8" w:rsidRDefault="00EA1066" w:rsidP="00EA1066">
      <w:pPr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Цей порядок розроблений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відповідно до ст</w:t>
      </w:r>
      <w:r w:rsidR="004C2555" w:rsidRPr="004048C8">
        <w:rPr>
          <w:rFonts w:ascii="Times New Roman" w:hAnsi="Times New Roman" w:cs="Times New Roman"/>
          <w:sz w:val="28"/>
          <w:szCs w:val="28"/>
          <w:lang w:val="uk-UA"/>
        </w:rPr>
        <w:t>атті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16 Закону України «Про службу в органах місцевого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самоврядування», постанови Кабінету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C2555" w:rsidRPr="004048C8">
        <w:rPr>
          <w:rFonts w:ascii="Times New Roman" w:hAnsi="Times New Roman" w:cs="Times New Roman"/>
          <w:sz w:val="28"/>
          <w:szCs w:val="28"/>
        </w:rPr>
        <w:t>i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C2555" w:rsidRPr="004048C8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 w:rsidR="004C2555" w:rsidRPr="004048C8">
        <w:rPr>
          <w:rFonts w:ascii="Times New Roman" w:hAnsi="Times New Roman" w:cs="Times New Roman"/>
          <w:sz w:val="28"/>
          <w:szCs w:val="28"/>
        </w:rPr>
        <w:t>i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686" w:rsidRPr="00BF6B87">
        <w:rPr>
          <w:rFonts w:ascii="Times New Roman" w:hAnsi="Times New Roman" w:cs="Times New Roman"/>
          <w:sz w:val="28"/>
          <w:szCs w:val="28"/>
          <w:lang w:val="uk-UA"/>
        </w:rPr>
        <w:t xml:space="preserve">від 24.10.2001 року№ 1386  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«Про затвердження Типового порядку формування кадрового резерву в органах місцевого</w:t>
      </w:r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555" w:rsidRPr="00BF6B87">
        <w:rPr>
          <w:rFonts w:ascii="Times New Roman" w:hAnsi="Times New Roman" w:cs="Times New Roman"/>
          <w:sz w:val="28"/>
          <w:szCs w:val="28"/>
          <w:lang w:val="uk-UA"/>
        </w:rPr>
        <w:t>самоврядування».</w:t>
      </w:r>
    </w:p>
    <w:p w:rsidR="00EA1066" w:rsidRPr="004048C8" w:rsidRDefault="00EA1066" w:rsidP="00EA1066">
      <w:pPr>
        <w:tabs>
          <w:tab w:val="left" w:pos="851"/>
        </w:tabs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2555" w:rsidRPr="004048C8" w:rsidRDefault="00EA1066" w:rsidP="00EA106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C2555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Кадровий резерв для зайняття посад </w:t>
      </w:r>
      <w:r w:rsidR="004C2555" w:rsidRPr="004048C8">
        <w:rPr>
          <w:rFonts w:ascii="Times New Roman" w:hAnsi="Times New Roman" w:cs="Times New Roman"/>
          <w:sz w:val="28"/>
          <w:szCs w:val="28"/>
        </w:rPr>
        <w:t>i</w:t>
      </w:r>
      <w:r w:rsidR="004C2555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просування по службі створюється за </w:t>
      </w:r>
      <w:r w:rsidR="007C44EC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рішенням сесії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7C44EC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елищної ради</w:t>
      </w:r>
      <w:r w:rsidR="004C2555" w:rsidRPr="004048C8">
        <w:rPr>
          <w:rFonts w:ascii="Times New Roman" w:hAnsi="Times New Roman" w:cs="Times New Roman"/>
          <w:sz w:val="28"/>
          <w:szCs w:val="28"/>
          <w:lang w:val="uk-UA"/>
        </w:rPr>
        <w:t>. Формування кадрового резерву передбачає добір працівників, які:</w:t>
      </w:r>
    </w:p>
    <w:p w:rsidR="00EA1066" w:rsidRPr="004048C8" w:rsidRDefault="004C2555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12"/>
      <w:bookmarkEnd w:id="1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спроможні запроваджувати   демократичні   цінності   правової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держави </w:t>
      </w:r>
      <w:r w:rsidR="00B305D4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громадянського суспільства,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відстоювати права людини і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громадянина;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bookmarkStart w:id="2" w:name="o13"/>
      <w:bookmarkEnd w:id="2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мають професійні  навички,   що  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грунтуються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   сучасних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спеціальних  знаннях  і  аналітичних здібностя</w:t>
      </w:r>
      <w:r w:rsidR="00EA1066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х,  для прийняття та </w:t>
      </w:r>
      <w:r w:rsidR="00EA1066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успішного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управлінських рішень.</w:t>
      </w:r>
      <w:bookmarkStart w:id="3" w:name="o14"/>
      <w:bookmarkEnd w:id="3"/>
    </w:p>
    <w:p w:rsidR="00EA1066" w:rsidRPr="004048C8" w:rsidRDefault="00EA1066" w:rsidP="00EA106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1066" w:rsidRPr="004048C8" w:rsidRDefault="00EA1066" w:rsidP="00EA106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3.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Кадровий резерв формується з:</w:t>
      </w:r>
      <w:bookmarkStart w:id="4" w:name="o15"/>
      <w:bookmarkEnd w:id="4"/>
    </w:p>
    <w:p w:rsidR="004C2555" w:rsidRPr="004048C8" w:rsidRDefault="00EA1066" w:rsidP="00EA1066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посадових осіб  місцевого   самоврядування,   які   підвищили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кваліфікацію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пройшли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рекомендовані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атестаційною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вищі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посади;</w:t>
      </w:r>
    </w:p>
    <w:p w:rsidR="004C2555" w:rsidRPr="004048C8" w:rsidRDefault="00EA1066" w:rsidP="00EA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o16"/>
      <w:bookmarkEnd w:id="5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державнихслужбовців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бажають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на службу в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555" w:rsidRPr="004048C8" w:rsidRDefault="00EA1066" w:rsidP="00EA10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6" w:name="o17"/>
      <w:bookmarkEnd w:id="6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-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спеціалістів виробничої,  соціально-культурної,  наукової  та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інших  сфер,  а  також  випускників  вищих   навчальних   закладів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відповідного  профілю,  у  тому  числі  зарахованих на навчання за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освітньо-професійними програмами підготовки  магістрів  державного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управління.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B305D4" w:rsidRPr="004048C8" w:rsidRDefault="00EA1066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o18"/>
      <w:bookmarkEnd w:id="7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4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 кадрового  резерву  зараховуються  особи,  які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виявили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бажання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зайняти посаду в органах місцевого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самоврядування,  мають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відповідну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кваліфікацію та освіту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здобувають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BF6B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її.</w:t>
      </w:r>
      <w:bookmarkStart w:id="8" w:name="o19"/>
      <w:bookmarkEnd w:id="8"/>
    </w:p>
    <w:p w:rsidR="007C44EC" w:rsidRPr="004048C8" w:rsidRDefault="004C2555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кадрового резерву проводиться за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згодою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яка 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виявила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бажанняз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айняти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посаду   в   органах  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</w:p>
    <w:p w:rsidR="004C2555" w:rsidRPr="004048C8" w:rsidRDefault="004C2555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 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до    кадрового   резерву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повідомляється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B305D4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="00B305D4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оботи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особи.</w:t>
      </w:r>
    </w:p>
    <w:p w:rsidR="00B305D4" w:rsidRPr="004048C8" w:rsidRDefault="00B305D4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B305D4" w:rsidRPr="004048C8" w:rsidRDefault="007C44EC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o20"/>
      <w:bookmarkEnd w:id="9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Кадровий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 на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виборні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посади, на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обираються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територіальною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громадою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відповідною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</w:t>
      </w:r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Законом </w:t>
      </w:r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України</w:t>
      </w:r>
      <w:proofErr w:type="spellEnd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"Про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</w:t>
      </w:r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цеве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формується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0" w:name="o21"/>
      <w:bookmarkEnd w:id="10"/>
    </w:p>
    <w:p w:rsidR="00B305D4" w:rsidRPr="004048C8" w:rsidRDefault="00B305D4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44EC" w:rsidRPr="004048C8" w:rsidRDefault="007C44EC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посади інших працівників органів місцевого  самоврядування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кадровий   резерв   формується  з  такого  розрахунку:  </w:t>
      </w:r>
    </w:p>
    <w:p w:rsidR="007C44EC" w:rsidRPr="004048C8" w:rsidRDefault="007C44EC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- н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посадике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рівників  відділів,  управління-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менше двох осіб; </w:t>
      </w:r>
    </w:p>
    <w:p w:rsidR="007C44EC" w:rsidRPr="004048C8" w:rsidRDefault="007C44EC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посади спеціалістів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менше однієї особи з урахуванням  фактичної  потреби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2555" w:rsidRPr="004048C8" w:rsidRDefault="007C44EC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кадрової</w:t>
      </w:r>
      <w:proofErr w:type="spellEnd"/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 список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4048C8">
        <w:rPr>
          <w:rFonts w:ascii="Times New Roman" w:hAnsi="Times New Roman" w:cs="Times New Roman"/>
          <w:sz w:val="28"/>
          <w:szCs w:val="28"/>
        </w:rPr>
        <w:t>до кадрового резерву</w:t>
      </w:r>
      <w:proofErr w:type="gramEnd"/>
      <w:r w:rsidRPr="004048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7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048C8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4048C8">
        <w:rPr>
          <w:rFonts w:ascii="Times New Roman" w:hAnsi="Times New Roman" w:cs="Times New Roman"/>
          <w:sz w:val="28"/>
          <w:szCs w:val="28"/>
        </w:rPr>
        <w:t>.</w:t>
      </w:r>
    </w:p>
    <w:p w:rsidR="007C44EC" w:rsidRPr="004048C8" w:rsidRDefault="007C44EC" w:rsidP="007C44EC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555" w:rsidRPr="004048C8" w:rsidRDefault="007C44EC" w:rsidP="002F067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o22"/>
      <w:bookmarkEnd w:id="11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7.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арахованих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кадрового резерву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переглядається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грудні</w:t>
      </w:r>
      <w:proofErr w:type="spellEnd"/>
      <w:proofErr w:type="gram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Уразі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потреби  до  списку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вноситися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порядку,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кадрового резерву.</w:t>
      </w:r>
    </w:p>
    <w:p w:rsidR="00B305D4" w:rsidRPr="004048C8" w:rsidRDefault="00B305D4" w:rsidP="002F067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4C2555" w:rsidRPr="004048C8" w:rsidRDefault="002F0673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o23"/>
      <w:bookmarkEnd w:id="12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кадрового</w:t>
      </w:r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</w:t>
      </w:r>
      <w:proofErr w:type="spellEnd"/>
      <w:proofErr w:type="gram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затверджується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="007873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напосади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gram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якіформуєтьсякадровий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резерв,передбачаєтьсяпогодження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з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відповідними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органами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виконавчоївлади,зарахування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резерву проводиться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0673" w:rsidRPr="004048C8" w:rsidRDefault="002F0673" w:rsidP="002F067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B305D4" w:rsidRPr="004048C8" w:rsidRDefault="002F0673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o24"/>
      <w:bookmarkEnd w:id="13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кадрового резерву на посади,  робота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якихпередбачає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 до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таємниці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порядку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допуску особам,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14" w:name="o25"/>
      <w:bookmarkEnd w:id="14"/>
    </w:p>
    <w:p w:rsidR="00B305D4" w:rsidRPr="004048C8" w:rsidRDefault="00B305D4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555" w:rsidRPr="004048C8" w:rsidRDefault="002F0673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зарахованими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кадрового резерву,  проводиться  робота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особистими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річними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планами,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затвердженими</w:t>
      </w:r>
      <w:proofErr w:type="spellEnd"/>
      <w:r w:rsidR="00A05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головою селищної ради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передбачається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C2555" w:rsidRPr="004048C8" w:rsidRDefault="002F0673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5" w:name="o26"/>
      <w:bookmarkEnd w:id="15"/>
      <w:r w:rsidRPr="004048C8">
        <w:rPr>
          <w:rFonts w:ascii="Times New Roman" w:eastAsia="Times New Roman" w:hAnsi="Times New Roman" w:cs="Times New Roman"/>
          <w:b/>
          <w:color w:val="292B2C"/>
          <w:sz w:val="28"/>
          <w:szCs w:val="28"/>
          <w:lang w:val="uk-UA" w:eastAsia="ru-RU"/>
        </w:rPr>
        <w:t>-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і аналіз виконання законів України, актів Президента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України  і  Кабінету  Міністрів України,  рішень органів місцевого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самоврядування; </w:t>
      </w:r>
    </w:p>
    <w:p w:rsidR="004C2555" w:rsidRPr="004048C8" w:rsidRDefault="006E1D4A" w:rsidP="002F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o27"/>
      <w:bookmarkEnd w:id="16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систематичне навчання шляхом самоосвіти; </w:t>
      </w:r>
    </w:p>
    <w:p w:rsidR="004C2555" w:rsidRPr="004048C8" w:rsidRDefault="006E1D4A" w:rsidP="002F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7" w:name="o28"/>
      <w:bookmarkEnd w:id="17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періодичне навчання і підвищення кваліфікації  у  відповідних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навчальних закладах (у тому числі зарубіжних); </w:t>
      </w:r>
    </w:p>
    <w:p w:rsidR="004C2555" w:rsidRPr="004048C8" w:rsidRDefault="006E1D4A" w:rsidP="002F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o29"/>
      <w:bookmarkEnd w:id="18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семінарів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конференцій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проблем та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555" w:rsidRPr="004048C8" w:rsidRDefault="006E1D4A" w:rsidP="002F0673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o30"/>
      <w:bookmarkEnd w:id="19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стажування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два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F0673"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селищній раді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555" w:rsidRPr="004048C8" w:rsidRDefault="006E1D4A" w:rsidP="002F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o31"/>
      <w:bookmarkEnd w:id="20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обов'язків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посадової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особи,   на   посаду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кадрового резерву;</w:t>
      </w:r>
    </w:p>
    <w:p w:rsidR="004C2555" w:rsidRPr="004048C8" w:rsidRDefault="006E1D4A" w:rsidP="002F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o32"/>
      <w:bookmarkEnd w:id="21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перевірок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розслідувань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2555" w:rsidRPr="004048C8" w:rsidRDefault="006E1D4A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o33"/>
      <w:bookmarkEnd w:id="22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участь у 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220" w:rsidRPr="004048C8" w:rsidRDefault="00C22220" w:rsidP="002F0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220" w:rsidRPr="004048C8" w:rsidRDefault="004048C8" w:rsidP="0040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 w:rsidR="00C22220" w:rsidRPr="004048C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E1D4A" w:rsidRPr="0040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списки кадрового резерву, систематично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аналізує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узагальнює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практику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та вносить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керівництву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>.</w:t>
      </w:r>
    </w:p>
    <w:p w:rsidR="00C22220" w:rsidRPr="004048C8" w:rsidRDefault="00C22220" w:rsidP="004048C8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0673" w:rsidRPr="004048C8" w:rsidRDefault="00C22220" w:rsidP="007E428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</w:rPr>
        <w:t>1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1D4A" w:rsidRPr="004048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зарахованих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6E1D4A" w:rsidRPr="004048C8">
        <w:rPr>
          <w:rFonts w:ascii="Times New Roman" w:hAnsi="Times New Roman" w:cs="Times New Roman"/>
          <w:sz w:val="28"/>
          <w:szCs w:val="28"/>
        </w:rPr>
        <w:t>до кадрового резерву</w:t>
      </w:r>
      <w:proofErr w:type="gram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начальників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4048C8">
        <w:rPr>
          <w:rFonts w:ascii="Times New Roman" w:hAnsi="Times New Roman" w:cs="Times New Roman"/>
          <w:sz w:val="28"/>
          <w:szCs w:val="28"/>
          <w:lang w:val="uk-UA"/>
        </w:rPr>
        <w:t>, управлінь</w:t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ради, на посади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спеціалістів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- на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начальників</w:t>
      </w:r>
      <w:proofErr w:type="spellEnd"/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відділів</w:t>
      </w:r>
      <w:proofErr w:type="spellEnd"/>
      <w:r w:rsidRPr="004048C8">
        <w:rPr>
          <w:rFonts w:ascii="Times New Roman" w:hAnsi="Times New Roman" w:cs="Times New Roman"/>
          <w:sz w:val="28"/>
          <w:szCs w:val="28"/>
          <w:lang w:val="uk-UA"/>
        </w:rPr>
        <w:t>, управлінь</w:t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E1D4A" w:rsidRPr="004048C8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="006E1D4A" w:rsidRPr="004048C8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E1D4A" w:rsidRPr="004048C8" w:rsidRDefault="006E1D4A" w:rsidP="004C2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  <w:bookmarkStart w:id="23" w:name="o34"/>
      <w:bookmarkEnd w:id="23"/>
    </w:p>
    <w:p w:rsidR="004C2555" w:rsidRPr="004048C8" w:rsidRDefault="00B723AA" w:rsidP="00404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o35"/>
      <w:bookmarkStart w:id="25" w:name="o36"/>
      <w:bookmarkStart w:id="26" w:name="o37"/>
      <w:bookmarkEnd w:id="24"/>
      <w:bookmarkEnd w:id="25"/>
      <w:bookmarkEnd w:id="26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посада,  до  кадрового  резерву  на  яку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стає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вакантною,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рівних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переважне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B305D4" w:rsidRPr="004048C8" w:rsidRDefault="00B305D4" w:rsidP="004C25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B305D4" w:rsidRPr="004048C8" w:rsidRDefault="004B0B9E" w:rsidP="004B0B9E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7" w:name="o38"/>
      <w:bookmarkEnd w:id="27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15.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Просування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службі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посадової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</w:t>
      </w:r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зарахованої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71B9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кадрового резерву,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здійснюватися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рішенням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поза конкурсом.</w:t>
      </w:r>
      <w:bookmarkStart w:id="28" w:name="o39"/>
      <w:bookmarkEnd w:id="28"/>
    </w:p>
    <w:p w:rsidR="00B305D4" w:rsidRPr="004048C8" w:rsidRDefault="00B305D4" w:rsidP="004B0B9E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555" w:rsidRPr="004048C8" w:rsidRDefault="004B0B9E" w:rsidP="004048C8">
      <w:pPr>
        <w:shd w:val="clear" w:color="auto" w:fill="FFFFFF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елищний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</w:t>
      </w:r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радою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ефективну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кадрового резерву.</w:t>
      </w:r>
    </w:p>
    <w:p w:rsidR="004B0B9E" w:rsidRPr="004048C8" w:rsidRDefault="004B0B9E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9" w:name="o40"/>
      <w:bookmarkEnd w:id="29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   кадровому 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резерві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припинитися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ініціативи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 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вмотивованою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пропозицією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</w:t>
      </w:r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B0B9E" w:rsidRPr="004048C8" w:rsidRDefault="004B0B9E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2555" w:rsidRPr="004048C8" w:rsidRDefault="004B0B9E" w:rsidP="007E428B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18.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Виключення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списків</w:t>
      </w:r>
      <w:proofErr w:type="spell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кадрового</w:t>
      </w:r>
      <w:proofErr w:type="gramEnd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оформляється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C2555"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розпорядженням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="001574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48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0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EF1F4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292B2C"/>
          <w:sz w:val="28"/>
          <w:szCs w:val="28"/>
          <w:lang w:val="uk-UA" w:eastAsia="ru-RU"/>
        </w:rPr>
      </w:pPr>
    </w:p>
    <w:p w:rsidR="00FE4326" w:rsidRDefault="00FE4326" w:rsidP="004B0B9E">
      <w:pPr>
        <w:tabs>
          <w:tab w:val="left" w:pos="851"/>
        </w:tabs>
        <w:spacing w:after="0" w:line="0" w:lineRule="atLeast"/>
        <w:jc w:val="both"/>
        <w:rPr>
          <w:lang w:val="uk-UA"/>
        </w:rPr>
      </w:pPr>
    </w:p>
    <w:p w:rsidR="00FE4326" w:rsidRPr="004048C8" w:rsidRDefault="00157489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FE4326" w:rsidRPr="004048C8" w:rsidRDefault="00157489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до Порядку формування кадрового </w:t>
      </w:r>
    </w:p>
    <w:p w:rsidR="00FE4326" w:rsidRPr="004048C8" w:rsidRDefault="00157489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резерву у </w:t>
      </w:r>
      <w:r w:rsidR="00FE4326" w:rsidRPr="004048C8">
        <w:rPr>
          <w:rFonts w:ascii="Times New Roman" w:hAnsi="Times New Roman" w:cs="Times New Roman"/>
          <w:sz w:val="28"/>
          <w:szCs w:val="28"/>
          <w:lang w:val="uk-UA"/>
        </w:rPr>
        <w:t>Тростянецькій</w:t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</w:p>
    <w:p w:rsidR="00FE4326" w:rsidRPr="004048C8" w:rsidRDefault="00157489" w:rsidP="00FE4326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E4326" w:rsidRPr="004048C8">
        <w:rPr>
          <w:rFonts w:ascii="Times New Roman" w:hAnsi="Times New Roman" w:cs="Times New Roman"/>
          <w:sz w:val="28"/>
          <w:szCs w:val="28"/>
          <w:lang w:val="uk-UA"/>
        </w:rPr>
        <w:t>затвердженого рішенням Тростянецької</w:t>
      </w:r>
    </w:p>
    <w:p w:rsidR="00FE4326" w:rsidRPr="004048C8" w:rsidRDefault="004048C8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7489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селищної ради від __ березня 2019 № __</w:t>
      </w:r>
    </w:p>
    <w:p w:rsidR="00FE4326" w:rsidRPr="004048C8" w:rsidRDefault="00FE4326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326" w:rsidRPr="004048C8" w:rsidRDefault="00EF1F48" w:rsidP="007E428B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E4326" w:rsidRPr="004048C8" w:rsidRDefault="00FE4326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Селищний </w:t>
      </w:r>
      <w:r w:rsidR="00EF1F48" w:rsidRPr="004048C8">
        <w:rPr>
          <w:rFonts w:ascii="Times New Roman" w:hAnsi="Times New Roman" w:cs="Times New Roman"/>
          <w:sz w:val="28"/>
          <w:szCs w:val="28"/>
          <w:lang w:val="uk-UA"/>
        </w:rPr>
        <w:t>голова</w:t>
      </w:r>
    </w:p>
    <w:p w:rsidR="00FE4326" w:rsidRPr="004048C8" w:rsidRDefault="00EF1F48" w:rsidP="004B0B9E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FE4326" w:rsidRPr="004048C8">
        <w:rPr>
          <w:rFonts w:ascii="Times New Roman" w:hAnsi="Times New Roman" w:cs="Times New Roman"/>
          <w:sz w:val="28"/>
          <w:szCs w:val="28"/>
          <w:lang w:val="uk-UA"/>
        </w:rPr>
        <w:t>Л. Червонецька</w:t>
      </w:r>
    </w:p>
    <w:p w:rsidR="00FE4326" w:rsidRDefault="00EF1F48" w:rsidP="004B0B9E">
      <w:pPr>
        <w:tabs>
          <w:tab w:val="left" w:pos="851"/>
        </w:tabs>
        <w:spacing w:after="0" w:line="0" w:lineRule="atLeast"/>
        <w:jc w:val="both"/>
        <w:rPr>
          <w:lang w:val="uk-UA"/>
        </w:rPr>
      </w:pPr>
      <w:r w:rsidRPr="004048C8">
        <w:rPr>
          <w:rFonts w:ascii="Times New Roman" w:hAnsi="Times New Roman" w:cs="Times New Roman"/>
          <w:sz w:val="28"/>
          <w:szCs w:val="28"/>
          <w:lang w:val="uk-UA"/>
        </w:rPr>
        <w:t>«__</w:t>
      </w:r>
      <w:r w:rsidR="00FE4326" w:rsidRPr="004048C8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>_» __</w:t>
      </w:r>
      <w:r w:rsidR="00FE4326" w:rsidRPr="004048C8">
        <w:rPr>
          <w:rFonts w:ascii="Times New Roman" w:hAnsi="Times New Roman" w:cs="Times New Roman"/>
          <w:sz w:val="28"/>
          <w:szCs w:val="28"/>
          <w:lang w:val="uk-UA"/>
        </w:rPr>
        <w:t>_____________2019</w:t>
      </w:r>
      <w:r w:rsidRPr="004048C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E4326" w:rsidRDefault="00FE4326" w:rsidP="004B0B9E">
      <w:pPr>
        <w:tabs>
          <w:tab w:val="left" w:pos="851"/>
        </w:tabs>
        <w:spacing w:after="0" w:line="0" w:lineRule="atLeast"/>
        <w:jc w:val="both"/>
        <w:rPr>
          <w:lang w:val="uk-UA"/>
        </w:rPr>
      </w:pPr>
    </w:p>
    <w:p w:rsidR="00FE4326" w:rsidRPr="00FE4326" w:rsidRDefault="00EF1F48" w:rsidP="00FE4326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26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FE4326" w:rsidRPr="00FE4326" w:rsidRDefault="00EF1F48" w:rsidP="00FE4326">
      <w:pPr>
        <w:tabs>
          <w:tab w:val="left" w:pos="851"/>
        </w:tabs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4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осіб, зарахованих до кадрового резерву </w:t>
      </w:r>
      <w:r w:rsidR="00FE4326" w:rsidRPr="00FE4326">
        <w:rPr>
          <w:rFonts w:ascii="Times New Roman" w:hAnsi="Times New Roman" w:cs="Times New Roman"/>
          <w:b/>
          <w:sz w:val="24"/>
          <w:szCs w:val="24"/>
          <w:lang w:val="uk-UA"/>
        </w:rPr>
        <w:t>Тростянецької</w:t>
      </w:r>
      <w:r w:rsidRPr="00FE43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---------------------------------------------------------------------------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N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Поса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-|     Особа, яка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працює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 |         Особа, яка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зарахована</w:t>
      </w:r>
      <w:proofErr w:type="spellEnd"/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п/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п|</w:t>
      </w:r>
      <w:proofErr w:type="gram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да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,  |</w:t>
      </w:r>
      <w:proofErr w:type="gram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      на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посаді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     |         до кадрового резерву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|на   |--------------------------+--------------------------------------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</w:t>
      </w:r>
      <w:proofErr w:type="gram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яку  |</w:t>
      </w:r>
      <w:proofErr w:type="spellStart"/>
      <w:proofErr w:type="gram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пріз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рік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осві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стаж|ранг|пріз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рік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осві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-|коли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поса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стаж|ранг</w:t>
      </w:r>
      <w:proofErr w:type="spellEnd"/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|фор- |</w:t>
      </w:r>
      <w:proofErr w:type="spellStart"/>
      <w:proofErr w:type="gram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вище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,|</w:t>
      </w:r>
      <w:proofErr w:type="gram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на- |та,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вище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,|на- |та,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зара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-|да,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му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 |</w:t>
      </w:r>
      <w:proofErr w:type="spellStart"/>
      <w:proofErr w:type="gram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ім'я,|</w:t>
      </w:r>
      <w:proofErr w:type="gram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род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-|коли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боти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ім'я,|род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-|коли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хова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-|яку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боти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ється|по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|жен-|і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що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</w:t>
      </w:r>
      <w:proofErr w:type="gram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на  |</w:t>
      </w:r>
      <w:proofErr w:type="gram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 |по   |жен-|і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що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|но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до|зай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|на 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|ре-  |бать-|</w:t>
      </w:r>
      <w:proofErr w:type="spellStart"/>
      <w:proofErr w:type="gram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ня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|</w:t>
      </w:r>
      <w:proofErr w:type="gram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за-  |по- |    |бать-|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ня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|за-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кад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має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, |по-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зерв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кові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кін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саді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кові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кін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рово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місце|саді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 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чив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, |    |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чив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,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го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ро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 |   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 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спе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    |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спе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|ре-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боти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|   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 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ці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 |    |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ці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зерву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     |   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     |     |    |аль- |    |    |     |    |аль- |     |     |   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  | 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ність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    |    |     |    |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ність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|     |     |    |</w:t>
      </w:r>
    </w:p>
    <w:p w:rsidR="00FE4326" w:rsidRPr="0051266E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---+-----+-----+----+-----+----+----+-----+----+-----+-----+-----+----+----</w:t>
      </w:r>
    </w:p>
    <w:p w:rsidR="00774686" w:rsidRDefault="00FE4326" w:rsidP="00FE4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51"/>
        </w:tabs>
        <w:spacing w:after="0" w:line="0" w:lineRule="atLeast"/>
        <w:jc w:val="both"/>
        <w:rPr>
          <w:lang w:val="uk-UA"/>
        </w:rPr>
      </w:pP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1 |  2  |  3  |  4 |  5  |  6 |  7 |  8  |  9 |  10 |  11 |  12 | 13 |</w:t>
      </w:r>
      <w:r>
        <w:rPr>
          <w:rFonts w:ascii="Consolas" w:eastAsia="Times New Roman" w:hAnsi="Consolas" w:cs="Courier New"/>
          <w:color w:val="292B2C"/>
          <w:sz w:val="21"/>
          <w:szCs w:val="21"/>
          <w:lang w:val="uk-UA" w:eastAsia="ru-RU"/>
        </w:rPr>
        <w:t>14</w:t>
      </w:r>
    </w:p>
    <w:p w:rsidR="00774686" w:rsidRDefault="00774686" w:rsidP="00774686">
      <w:pPr>
        <w:rPr>
          <w:lang w:val="uk-UA"/>
        </w:rPr>
      </w:pPr>
    </w:p>
    <w:p w:rsidR="00FE4326" w:rsidRDefault="00774686" w:rsidP="00774686"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Начальник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підро</w:t>
      </w:r>
      <w:r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зділ</w:t>
      </w:r>
      <w:proofErr w:type="spellEnd"/>
      <w:r>
        <w:rPr>
          <w:rFonts w:ascii="Consolas" w:eastAsia="Times New Roman" w:hAnsi="Consolas" w:cs="Courier New"/>
          <w:color w:val="292B2C"/>
          <w:sz w:val="21"/>
          <w:szCs w:val="21"/>
          <w:lang w:val="uk-UA" w:eastAsia="ru-RU"/>
        </w:rPr>
        <w:t>у</w:t>
      </w:r>
      <w:r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, </w:t>
      </w:r>
      <w:r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br/>
      </w:r>
      <w:proofErr w:type="spellStart"/>
      <w:r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щозаймається</w:t>
      </w:r>
      <w:proofErr w:type="spellEnd"/>
      <w:r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br/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кадровимипитаннями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______________    ________________________ </w:t>
      </w: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br/>
        <w:t>(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підпис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)        (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ініціали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 та </w:t>
      </w:r>
      <w:proofErr w:type="spellStart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>прізвище</w:t>
      </w:r>
      <w:proofErr w:type="spellEnd"/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t xml:space="preserve">) </w:t>
      </w:r>
      <w:r w:rsidRPr="0051266E">
        <w:rPr>
          <w:rFonts w:ascii="Consolas" w:eastAsia="Times New Roman" w:hAnsi="Consolas" w:cs="Courier New"/>
          <w:color w:val="292B2C"/>
          <w:sz w:val="21"/>
          <w:szCs w:val="21"/>
          <w:lang w:eastAsia="ru-RU"/>
        </w:rPr>
        <w:br/>
      </w:r>
    </w:p>
    <w:p w:rsidR="00E84E0E" w:rsidRDefault="00E84E0E" w:rsidP="00774686"/>
    <w:p w:rsidR="00E84E0E" w:rsidRPr="00E84E0E" w:rsidRDefault="00E84E0E" w:rsidP="00E84E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E0E" w:rsidRPr="00E84E0E" w:rsidRDefault="00E84E0E" w:rsidP="00E84E0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4E0E">
        <w:rPr>
          <w:rFonts w:ascii="Times New Roman" w:hAnsi="Times New Roman" w:cs="Times New Roman"/>
          <w:sz w:val="24"/>
          <w:szCs w:val="24"/>
          <w:lang w:val="uk-UA"/>
        </w:rPr>
        <w:t>Секретар селищної ради</w:t>
      </w:r>
      <w:r w:rsidRPr="00E84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E0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84E0E">
        <w:rPr>
          <w:rFonts w:ascii="Times New Roman" w:hAnsi="Times New Roman" w:cs="Times New Roman"/>
          <w:sz w:val="24"/>
          <w:szCs w:val="24"/>
          <w:lang w:val="uk-UA"/>
        </w:rPr>
        <w:tab/>
        <w:t>Н.Вдовиченко</w:t>
      </w:r>
    </w:p>
    <w:sectPr w:rsidR="00E84E0E" w:rsidRPr="00E84E0E" w:rsidSect="007E42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8374A"/>
    <w:multiLevelType w:val="hybridMultilevel"/>
    <w:tmpl w:val="8EFE2544"/>
    <w:lvl w:ilvl="0" w:tplc="4C06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B00B6"/>
    <w:multiLevelType w:val="multilevel"/>
    <w:tmpl w:val="04EA0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956060"/>
    <w:multiLevelType w:val="hybridMultilevel"/>
    <w:tmpl w:val="8EFE2544"/>
    <w:lvl w:ilvl="0" w:tplc="4C06F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5042C2"/>
    <w:multiLevelType w:val="hybridMultilevel"/>
    <w:tmpl w:val="A48C0038"/>
    <w:lvl w:ilvl="0" w:tplc="489CDF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2795"/>
    <w:rsid w:val="00157489"/>
    <w:rsid w:val="002F0673"/>
    <w:rsid w:val="004048C8"/>
    <w:rsid w:val="004B0B9E"/>
    <w:rsid w:val="004C2555"/>
    <w:rsid w:val="005B116D"/>
    <w:rsid w:val="006E1D4A"/>
    <w:rsid w:val="00774686"/>
    <w:rsid w:val="00787325"/>
    <w:rsid w:val="007C44EC"/>
    <w:rsid w:val="007E428B"/>
    <w:rsid w:val="00A056F8"/>
    <w:rsid w:val="00AB2795"/>
    <w:rsid w:val="00B305D4"/>
    <w:rsid w:val="00B723AA"/>
    <w:rsid w:val="00BF6B87"/>
    <w:rsid w:val="00C22220"/>
    <w:rsid w:val="00C87D7B"/>
    <w:rsid w:val="00D271B9"/>
    <w:rsid w:val="00E52600"/>
    <w:rsid w:val="00E84E0E"/>
    <w:rsid w:val="00EA1066"/>
    <w:rsid w:val="00EF1F48"/>
    <w:rsid w:val="00F113BC"/>
    <w:rsid w:val="00F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CEEACF"/>
  <w15:docId w15:val="{3C8ED02F-ACEB-499E-A6F7-C6AE0AC0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BC"/>
  </w:style>
  <w:style w:type="paragraph" w:styleId="1">
    <w:name w:val="heading 1"/>
    <w:basedOn w:val="a"/>
    <w:next w:val="a"/>
    <w:link w:val="10"/>
    <w:uiPriority w:val="99"/>
    <w:qFormat/>
    <w:rsid w:val="00E526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5260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E5260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6">
    <w:name w:val="heading 6"/>
    <w:basedOn w:val="a"/>
    <w:next w:val="a"/>
    <w:link w:val="60"/>
    <w:uiPriority w:val="99"/>
    <w:qFormat/>
    <w:rsid w:val="00E5260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55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C2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C25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260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E5260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E52600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rsid w:val="00E52600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ody Text"/>
    <w:basedOn w:val="a"/>
    <w:link w:val="a5"/>
    <w:uiPriority w:val="99"/>
    <w:rsid w:val="00E5260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ий текст Знак"/>
    <w:basedOn w:val="a0"/>
    <w:link w:val="a4"/>
    <w:uiPriority w:val="99"/>
    <w:rsid w:val="00E5260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526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8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05D44-9AF6-472C-AC38-A5081519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5288</Words>
  <Characters>3015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cp:lastPrinted>2019-02-25T08:49:00Z</cp:lastPrinted>
  <dcterms:created xsi:type="dcterms:W3CDTF">2019-02-25T06:10:00Z</dcterms:created>
  <dcterms:modified xsi:type="dcterms:W3CDTF">2019-02-26T14:55:00Z</dcterms:modified>
</cp:coreProperties>
</file>