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03" w:rsidRPr="00110B2A" w:rsidRDefault="00163A03" w:rsidP="00163A03">
      <w:pPr>
        <w:shd w:val="clear" w:color="auto" w:fill="FFFFFF"/>
        <w:spacing w:before="100" w:beforeAutospacing="1" w:after="100" w:afterAutospacing="1"/>
        <w:ind w:left="3540" w:firstLine="708"/>
        <w:outlineLvl w:val="1"/>
        <w:rPr>
          <w:b/>
          <w:bCs/>
          <w:sz w:val="24"/>
          <w:szCs w:val="24"/>
        </w:rPr>
      </w:pPr>
      <w:r w:rsidRPr="00110B2A">
        <w:rPr>
          <w:b/>
          <w:bCs/>
          <w:sz w:val="24"/>
          <w:szCs w:val="24"/>
        </w:rPr>
        <w:t>П О Р Я Д О К</w:t>
      </w:r>
    </w:p>
    <w:p w:rsidR="00163A03" w:rsidRPr="00110B2A" w:rsidRDefault="00163A03" w:rsidP="00163A03">
      <w:pPr>
        <w:shd w:val="clear" w:color="auto" w:fill="FFFFFF"/>
        <w:spacing w:before="100" w:beforeAutospacing="1" w:after="100" w:afterAutospacing="1"/>
        <w:jc w:val="center"/>
        <w:rPr>
          <w:sz w:val="24"/>
          <w:szCs w:val="24"/>
        </w:rPr>
      </w:pPr>
      <w:r>
        <w:rPr>
          <w:sz w:val="24"/>
          <w:szCs w:val="24"/>
        </w:rPr>
        <w:t xml:space="preserve">розгляд </w:t>
      </w:r>
      <w:r w:rsidRPr="00110B2A">
        <w:rPr>
          <w:sz w:val="24"/>
          <w:szCs w:val="24"/>
        </w:rPr>
        <w:t xml:space="preserve"> звернень громадян у</w:t>
      </w:r>
      <w:r>
        <w:rPr>
          <w:sz w:val="24"/>
          <w:szCs w:val="24"/>
        </w:rPr>
        <w:t xml:space="preserve">  </w:t>
      </w:r>
      <w:r w:rsidRPr="00DB5793">
        <w:rPr>
          <w:sz w:val="24"/>
          <w:szCs w:val="24"/>
        </w:rPr>
        <w:t>Тростянецькій</w:t>
      </w:r>
      <w:r w:rsidRPr="00110B2A">
        <w:rPr>
          <w:sz w:val="24"/>
          <w:szCs w:val="24"/>
        </w:rPr>
        <w:t xml:space="preserve"> селищній раді</w:t>
      </w:r>
    </w:p>
    <w:p w:rsidR="00163A03" w:rsidRPr="00110B2A" w:rsidRDefault="00163A03" w:rsidP="00163A03">
      <w:pPr>
        <w:shd w:val="clear" w:color="auto" w:fill="FFFFFF"/>
        <w:spacing w:before="100" w:beforeAutospacing="1" w:after="100" w:afterAutospacing="1"/>
        <w:jc w:val="center"/>
        <w:rPr>
          <w:sz w:val="24"/>
          <w:szCs w:val="24"/>
        </w:rPr>
      </w:pPr>
      <w:r w:rsidRPr="00110B2A">
        <w:rPr>
          <w:sz w:val="24"/>
          <w:szCs w:val="24"/>
        </w:rPr>
        <w:t> </w:t>
      </w:r>
    </w:p>
    <w:p w:rsidR="00163A03" w:rsidRPr="00110B2A" w:rsidRDefault="00163A03" w:rsidP="00163A03">
      <w:pPr>
        <w:shd w:val="clear" w:color="auto" w:fill="FFFFFF"/>
        <w:spacing w:before="100" w:beforeAutospacing="1" w:after="100" w:afterAutospacing="1"/>
        <w:jc w:val="center"/>
        <w:rPr>
          <w:sz w:val="24"/>
          <w:szCs w:val="24"/>
        </w:rPr>
      </w:pPr>
      <w:r w:rsidRPr="00DB5793">
        <w:rPr>
          <w:b/>
          <w:bCs/>
          <w:i/>
          <w:iCs/>
          <w:sz w:val="24"/>
          <w:szCs w:val="24"/>
        </w:rPr>
        <w:t>І. Загальні положення</w:t>
      </w:r>
    </w:p>
    <w:p w:rsidR="00163A03" w:rsidRPr="003A7F07" w:rsidRDefault="00163A03" w:rsidP="00163A03">
      <w:pPr>
        <w:shd w:val="clear" w:color="auto" w:fill="FFFFFF"/>
        <w:spacing w:before="100" w:beforeAutospacing="1" w:after="100" w:afterAutospacing="1"/>
        <w:ind w:firstLine="720"/>
        <w:jc w:val="both"/>
        <w:rPr>
          <w:iCs/>
          <w:sz w:val="24"/>
          <w:szCs w:val="24"/>
        </w:rPr>
      </w:pPr>
      <w:r w:rsidRPr="00DB2C15">
        <w:rPr>
          <w:iCs/>
          <w:sz w:val="24"/>
          <w:szCs w:val="24"/>
        </w:rPr>
        <w:t>Усі</w:t>
      </w:r>
      <w:r w:rsidRPr="00DB2C15">
        <w:rPr>
          <w:sz w:val="24"/>
          <w:szCs w:val="24"/>
        </w:rPr>
        <w:t> </w:t>
      </w:r>
      <w:r w:rsidRPr="00DB2C15">
        <w:rPr>
          <w:iCs/>
          <w:sz w:val="24"/>
          <w:szCs w:val="24"/>
        </w:rPr>
        <w:t> мають</w:t>
      </w:r>
      <w:r w:rsidRPr="00DB2C15">
        <w:rPr>
          <w:sz w:val="24"/>
          <w:szCs w:val="24"/>
        </w:rPr>
        <w:t> </w:t>
      </w:r>
      <w:r w:rsidRPr="00DB2C15">
        <w:rPr>
          <w:iCs/>
          <w:sz w:val="24"/>
          <w:szCs w:val="24"/>
        </w:rPr>
        <w:t> право</w:t>
      </w:r>
      <w:r w:rsidRPr="00DB2C15">
        <w:rPr>
          <w:sz w:val="24"/>
          <w:szCs w:val="24"/>
        </w:rPr>
        <w:t> </w:t>
      </w:r>
      <w:r w:rsidRPr="00DB2C15">
        <w:rPr>
          <w:iCs/>
          <w:sz w:val="24"/>
          <w:szCs w:val="24"/>
        </w:rPr>
        <w:t> направляти</w:t>
      </w:r>
      <w:r w:rsidRPr="00DB2C15">
        <w:rPr>
          <w:sz w:val="24"/>
          <w:szCs w:val="24"/>
        </w:rPr>
        <w:t> </w:t>
      </w:r>
      <w:r w:rsidRPr="00DB2C15">
        <w:rPr>
          <w:iCs/>
          <w:sz w:val="24"/>
          <w:szCs w:val="24"/>
        </w:rPr>
        <w:t> індивідуальні</w:t>
      </w:r>
      <w:r w:rsidRPr="00DB2C15">
        <w:rPr>
          <w:sz w:val="24"/>
          <w:szCs w:val="24"/>
        </w:rPr>
        <w:t> </w:t>
      </w:r>
      <w:r w:rsidRPr="00DB2C15">
        <w:rPr>
          <w:iCs/>
          <w:sz w:val="24"/>
          <w:szCs w:val="24"/>
        </w:rPr>
        <w:t> чи</w:t>
      </w:r>
      <w:r w:rsidRPr="00DB2C15">
        <w:rPr>
          <w:sz w:val="24"/>
          <w:szCs w:val="24"/>
        </w:rPr>
        <w:t> </w:t>
      </w:r>
      <w:r w:rsidRPr="00DB2C15">
        <w:rPr>
          <w:iCs/>
          <w:sz w:val="24"/>
          <w:szCs w:val="24"/>
        </w:rPr>
        <w:t> колективні</w:t>
      </w:r>
      <w:r w:rsidRPr="00DB2C15">
        <w:rPr>
          <w:sz w:val="24"/>
          <w:szCs w:val="24"/>
        </w:rPr>
        <w:t> </w:t>
      </w:r>
      <w:r w:rsidRPr="00DB2C15">
        <w:rPr>
          <w:iCs/>
          <w:sz w:val="24"/>
          <w:szCs w:val="24"/>
        </w:rPr>
        <w:t> письмові</w:t>
      </w:r>
      <w:r w:rsidRPr="00DB2C15">
        <w:rPr>
          <w:sz w:val="24"/>
          <w:szCs w:val="24"/>
        </w:rPr>
        <w:t> </w:t>
      </w:r>
      <w:r w:rsidRPr="00DB2C15">
        <w:rPr>
          <w:iCs/>
          <w:sz w:val="24"/>
          <w:szCs w:val="24"/>
        </w:rPr>
        <w:t> звернення</w:t>
      </w:r>
      <w:r w:rsidRPr="00DB2C15">
        <w:rPr>
          <w:sz w:val="24"/>
          <w:szCs w:val="24"/>
        </w:rPr>
        <w:t> </w:t>
      </w:r>
      <w:r w:rsidRPr="00DB2C15">
        <w:rPr>
          <w:iCs/>
          <w:sz w:val="24"/>
          <w:szCs w:val="24"/>
        </w:rPr>
        <w:t> або</w:t>
      </w:r>
      <w:r w:rsidRPr="00DB2C15">
        <w:rPr>
          <w:sz w:val="24"/>
          <w:szCs w:val="24"/>
        </w:rPr>
        <w:t> </w:t>
      </w:r>
      <w:r w:rsidRPr="00DB2C15">
        <w:rPr>
          <w:iCs/>
          <w:sz w:val="24"/>
          <w:szCs w:val="24"/>
        </w:rPr>
        <w:t> особисто</w:t>
      </w:r>
      <w:r w:rsidRPr="00DB2C15">
        <w:rPr>
          <w:sz w:val="24"/>
          <w:szCs w:val="24"/>
        </w:rPr>
        <w:t> </w:t>
      </w:r>
      <w:r>
        <w:rPr>
          <w:iCs/>
          <w:sz w:val="24"/>
          <w:szCs w:val="24"/>
        </w:rPr>
        <w:t xml:space="preserve"> звертатися </w:t>
      </w:r>
      <w:r w:rsidRPr="00DB2C15">
        <w:rPr>
          <w:iCs/>
          <w:sz w:val="24"/>
          <w:szCs w:val="24"/>
        </w:rPr>
        <w:t>до</w:t>
      </w:r>
      <w:r w:rsidRPr="00DB2C15">
        <w:rPr>
          <w:sz w:val="24"/>
          <w:szCs w:val="24"/>
        </w:rPr>
        <w:t> </w:t>
      </w:r>
      <w:r w:rsidRPr="00DB2C15">
        <w:rPr>
          <w:iCs/>
          <w:sz w:val="24"/>
          <w:szCs w:val="24"/>
        </w:rPr>
        <w:t> органів</w:t>
      </w:r>
      <w:r w:rsidRPr="00DB2C15">
        <w:rPr>
          <w:sz w:val="24"/>
          <w:szCs w:val="24"/>
        </w:rPr>
        <w:t> </w:t>
      </w:r>
      <w:r w:rsidRPr="00DB2C15">
        <w:rPr>
          <w:iCs/>
          <w:sz w:val="24"/>
          <w:szCs w:val="24"/>
        </w:rPr>
        <w:t> державної</w:t>
      </w:r>
      <w:r w:rsidRPr="00DB2C15">
        <w:rPr>
          <w:sz w:val="24"/>
          <w:szCs w:val="24"/>
        </w:rPr>
        <w:t> </w:t>
      </w:r>
      <w:r>
        <w:rPr>
          <w:iCs/>
          <w:sz w:val="24"/>
          <w:szCs w:val="24"/>
        </w:rPr>
        <w:t> </w:t>
      </w:r>
      <w:proofErr w:type="spellStart"/>
      <w:r>
        <w:rPr>
          <w:iCs/>
          <w:sz w:val="24"/>
          <w:szCs w:val="24"/>
        </w:rPr>
        <w:t>влади,органів</w:t>
      </w:r>
      <w:proofErr w:type="spellEnd"/>
      <w:r>
        <w:rPr>
          <w:iCs/>
          <w:sz w:val="24"/>
          <w:szCs w:val="24"/>
        </w:rPr>
        <w:t xml:space="preserve"> </w:t>
      </w:r>
      <w:r w:rsidRPr="00DB2C15">
        <w:rPr>
          <w:iCs/>
          <w:sz w:val="24"/>
          <w:szCs w:val="24"/>
        </w:rPr>
        <w:t>місцевого</w:t>
      </w:r>
      <w:r w:rsidRPr="00DB2C15">
        <w:rPr>
          <w:sz w:val="24"/>
          <w:szCs w:val="24"/>
        </w:rPr>
        <w:t> </w:t>
      </w:r>
      <w:r w:rsidRPr="00DB2C15">
        <w:rPr>
          <w:iCs/>
          <w:sz w:val="24"/>
          <w:szCs w:val="24"/>
        </w:rPr>
        <w:t> самоврядування</w:t>
      </w:r>
      <w:r w:rsidRPr="00DB2C15">
        <w:rPr>
          <w:sz w:val="24"/>
          <w:szCs w:val="24"/>
        </w:rPr>
        <w:t> </w:t>
      </w:r>
      <w:r w:rsidRPr="00DB2C15">
        <w:rPr>
          <w:iCs/>
          <w:sz w:val="24"/>
          <w:szCs w:val="24"/>
        </w:rPr>
        <w:t>  та</w:t>
      </w:r>
      <w:r w:rsidRPr="00DB2C15">
        <w:rPr>
          <w:sz w:val="24"/>
          <w:szCs w:val="24"/>
        </w:rPr>
        <w:t> </w:t>
      </w:r>
      <w:r w:rsidRPr="00DB2C15">
        <w:rPr>
          <w:iCs/>
          <w:sz w:val="24"/>
          <w:szCs w:val="24"/>
        </w:rPr>
        <w:t> посадових</w:t>
      </w:r>
      <w:r w:rsidRPr="00DB2C15">
        <w:rPr>
          <w:sz w:val="24"/>
          <w:szCs w:val="24"/>
        </w:rPr>
        <w:t> </w:t>
      </w:r>
      <w:r w:rsidRPr="00DB2C15">
        <w:rPr>
          <w:iCs/>
          <w:sz w:val="24"/>
          <w:szCs w:val="24"/>
        </w:rPr>
        <w:t> і</w:t>
      </w:r>
      <w:r w:rsidRPr="00DB2C15">
        <w:rPr>
          <w:sz w:val="24"/>
          <w:szCs w:val="24"/>
        </w:rPr>
        <w:t> </w:t>
      </w:r>
      <w:r w:rsidRPr="00DB2C15">
        <w:rPr>
          <w:iCs/>
          <w:sz w:val="24"/>
          <w:szCs w:val="24"/>
        </w:rPr>
        <w:t> службових</w:t>
      </w:r>
      <w:r w:rsidRPr="00DB2C15">
        <w:rPr>
          <w:sz w:val="24"/>
          <w:szCs w:val="24"/>
        </w:rPr>
        <w:t> </w:t>
      </w:r>
      <w:r w:rsidRPr="00DB2C15">
        <w:rPr>
          <w:iCs/>
          <w:sz w:val="24"/>
          <w:szCs w:val="24"/>
        </w:rPr>
        <w:t> осіб</w:t>
      </w:r>
      <w:r w:rsidRPr="00DB2C15">
        <w:rPr>
          <w:sz w:val="24"/>
          <w:szCs w:val="24"/>
        </w:rPr>
        <w:t> </w:t>
      </w:r>
      <w:r w:rsidRPr="00DB2C15">
        <w:rPr>
          <w:iCs/>
          <w:sz w:val="24"/>
          <w:szCs w:val="24"/>
        </w:rPr>
        <w:t> цих</w:t>
      </w:r>
      <w:r w:rsidRPr="00DB2C15">
        <w:rPr>
          <w:sz w:val="24"/>
          <w:szCs w:val="24"/>
        </w:rPr>
        <w:t> </w:t>
      </w:r>
      <w:r w:rsidRPr="00DB2C15">
        <w:rPr>
          <w:iCs/>
          <w:sz w:val="24"/>
          <w:szCs w:val="24"/>
        </w:rPr>
        <w:t> органів,</w:t>
      </w:r>
      <w:r w:rsidRPr="00DB2C15">
        <w:rPr>
          <w:sz w:val="24"/>
          <w:szCs w:val="24"/>
        </w:rPr>
        <w:t> </w:t>
      </w:r>
      <w:r w:rsidRPr="00DB2C15">
        <w:rPr>
          <w:iCs/>
          <w:sz w:val="24"/>
          <w:szCs w:val="24"/>
        </w:rPr>
        <w:t> що</w:t>
      </w:r>
      <w:r w:rsidRPr="00DB2C15">
        <w:rPr>
          <w:sz w:val="24"/>
          <w:szCs w:val="24"/>
        </w:rPr>
        <w:t> </w:t>
      </w:r>
      <w:r w:rsidRPr="00DB2C15">
        <w:rPr>
          <w:iCs/>
          <w:sz w:val="24"/>
          <w:szCs w:val="24"/>
        </w:rPr>
        <w:t> зобов'язані</w:t>
      </w:r>
      <w:r>
        <w:rPr>
          <w:sz w:val="24"/>
          <w:szCs w:val="24"/>
        </w:rPr>
        <w:t xml:space="preserve"> </w:t>
      </w:r>
      <w:r w:rsidRPr="00DB2C15">
        <w:rPr>
          <w:iCs/>
          <w:sz w:val="24"/>
          <w:szCs w:val="24"/>
        </w:rPr>
        <w:t>розглянути</w:t>
      </w:r>
      <w:r w:rsidRPr="00DB2C15">
        <w:rPr>
          <w:sz w:val="24"/>
          <w:szCs w:val="24"/>
        </w:rPr>
        <w:t> </w:t>
      </w:r>
      <w:r w:rsidRPr="00DB2C15">
        <w:rPr>
          <w:iCs/>
          <w:sz w:val="24"/>
          <w:szCs w:val="24"/>
        </w:rPr>
        <w:t> звернення</w:t>
      </w:r>
      <w:r w:rsidRPr="00DB2C15">
        <w:rPr>
          <w:sz w:val="24"/>
          <w:szCs w:val="24"/>
        </w:rPr>
        <w:t> </w:t>
      </w:r>
      <w:r w:rsidRPr="00DB2C15">
        <w:rPr>
          <w:iCs/>
          <w:sz w:val="24"/>
          <w:szCs w:val="24"/>
        </w:rPr>
        <w:t> і дати</w:t>
      </w:r>
      <w:r w:rsidRPr="00DB2C15">
        <w:rPr>
          <w:sz w:val="24"/>
          <w:szCs w:val="24"/>
        </w:rPr>
        <w:t> </w:t>
      </w:r>
      <w:r w:rsidRPr="00DB2C15">
        <w:rPr>
          <w:iCs/>
          <w:sz w:val="24"/>
          <w:szCs w:val="24"/>
        </w:rPr>
        <w:t> обґрунтовану</w:t>
      </w:r>
      <w:r w:rsidRPr="00DB2C15">
        <w:rPr>
          <w:sz w:val="24"/>
          <w:szCs w:val="24"/>
        </w:rPr>
        <w:t>  </w:t>
      </w:r>
      <w:r w:rsidRPr="00DB2C15">
        <w:rPr>
          <w:iCs/>
          <w:sz w:val="24"/>
          <w:szCs w:val="24"/>
        </w:rPr>
        <w:t> відповідь</w:t>
      </w:r>
      <w:r w:rsidRPr="00DB2C15">
        <w:rPr>
          <w:sz w:val="24"/>
          <w:szCs w:val="24"/>
        </w:rPr>
        <w:t> </w:t>
      </w:r>
      <w:r w:rsidRPr="00DB2C15">
        <w:rPr>
          <w:iCs/>
          <w:sz w:val="24"/>
          <w:szCs w:val="24"/>
        </w:rPr>
        <w:t> у</w:t>
      </w:r>
      <w:r w:rsidRPr="00DB2C15">
        <w:rPr>
          <w:sz w:val="24"/>
          <w:szCs w:val="24"/>
        </w:rPr>
        <w:t> </w:t>
      </w:r>
      <w:r w:rsidRPr="00DB2C15">
        <w:rPr>
          <w:iCs/>
          <w:sz w:val="24"/>
          <w:szCs w:val="24"/>
        </w:rPr>
        <w:t> встановлений</w:t>
      </w:r>
      <w:r w:rsidRPr="00DB2C15">
        <w:rPr>
          <w:sz w:val="24"/>
          <w:szCs w:val="24"/>
        </w:rPr>
        <w:t> </w:t>
      </w:r>
      <w:r w:rsidRPr="00DB2C15">
        <w:rPr>
          <w:iCs/>
          <w:sz w:val="24"/>
          <w:szCs w:val="24"/>
        </w:rPr>
        <w:t> законом</w:t>
      </w:r>
      <w:r w:rsidRPr="00DB2C15">
        <w:rPr>
          <w:sz w:val="24"/>
          <w:szCs w:val="24"/>
        </w:rPr>
        <w:t> </w:t>
      </w:r>
      <w:r w:rsidRPr="00DB2C15">
        <w:rPr>
          <w:iCs/>
          <w:sz w:val="24"/>
          <w:szCs w:val="24"/>
        </w:rPr>
        <w:t> строк (с</w:t>
      </w:r>
      <w:r w:rsidRPr="00DB2C15">
        <w:rPr>
          <w:sz w:val="24"/>
          <w:szCs w:val="24"/>
        </w:rPr>
        <w:t>таття 40 Конституції України).</w:t>
      </w:r>
    </w:p>
    <w:p w:rsidR="00163A03" w:rsidRPr="00110B2A" w:rsidRDefault="00163A03" w:rsidP="00163A03">
      <w:pPr>
        <w:shd w:val="clear" w:color="auto" w:fill="FFFFFF"/>
        <w:spacing w:before="100" w:beforeAutospacing="1" w:after="100" w:afterAutospacing="1"/>
        <w:jc w:val="both"/>
        <w:rPr>
          <w:sz w:val="24"/>
          <w:szCs w:val="24"/>
        </w:rPr>
      </w:pPr>
      <w:r w:rsidRPr="00DB5793">
        <w:rPr>
          <w:b/>
          <w:bCs/>
          <w:sz w:val="24"/>
          <w:szCs w:val="24"/>
        </w:rPr>
        <w:t>ІІ. Основні терміни, що зустрічаються під час розгляду звернень громадян</w:t>
      </w:r>
    </w:p>
    <w:p w:rsidR="00163A03" w:rsidRPr="00110B2A" w:rsidRDefault="00163A03" w:rsidP="00163A03">
      <w:pPr>
        <w:numPr>
          <w:ilvl w:val="0"/>
          <w:numId w:val="1"/>
        </w:numPr>
        <w:shd w:val="clear" w:color="auto" w:fill="FFFFFF"/>
        <w:spacing w:before="100" w:beforeAutospacing="1" w:after="100" w:afterAutospacing="1"/>
        <w:jc w:val="both"/>
        <w:rPr>
          <w:sz w:val="24"/>
          <w:szCs w:val="24"/>
        </w:rPr>
      </w:pPr>
      <w:r w:rsidRPr="00DB5793">
        <w:rPr>
          <w:b/>
          <w:bCs/>
          <w:sz w:val="24"/>
          <w:szCs w:val="24"/>
        </w:rPr>
        <w:t>Звернення</w:t>
      </w:r>
      <w:r w:rsidRPr="00DB5793">
        <w:rPr>
          <w:sz w:val="24"/>
          <w:szCs w:val="24"/>
        </w:rPr>
        <w:t> </w:t>
      </w:r>
      <w:r>
        <w:rPr>
          <w:sz w:val="24"/>
          <w:szCs w:val="24"/>
        </w:rPr>
        <w:t>-</w:t>
      </w:r>
      <w:r w:rsidRPr="00110B2A">
        <w:rPr>
          <w:sz w:val="24"/>
          <w:szCs w:val="24"/>
        </w:rPr>
        <w:t xml:space="preserve"> викладені у письмовій або усній формі пропозиції, заяви, скарги.</w:t>
      </w:r>
    </w:p>
    <w:p w:rsidR="00163A03" w:rsidRPr="00110B2A" w:rsidRDefault="00163A03" w:rsidP="00163A03">
      <w:pPr>
        <w:numPr>
          <w:ilvl w:val="0"/>
          <w:numId w:val="2"/>
        </w:numPr>
        <w:shd w:val="clear" w:color="auto" w:fill="FFFFFF"/>
        <w:spacing w:before="100" w:beforeAutospacing="1" w:after="100" w:afterAutospacing="1"/>
        <w:jc w:val="both"/>
        <w:rPr>
          <w:sz w:val="24"/>
          <w:szCs w:val="24"/>
        </w:rPr>
      </w:pPr>
      <w:r w:rsidRPr="00DB5793">
        <w:rPr>
          <w:b/>
          <w:bCs/>
          <w:sz w:val="24"/>
          <w:szCs w:val="24"/>
        </w:rPr>
        <w:t>Письмові звернення</w:t>
      </w:r>
      <w:r>
        <w:rPr>
          <w:b/>
          <w:bCs/>
          <w:sz w:val="24"/>
          <w:szCs w:val="24"/>
        </w:rPr>
        <w:t xml:space="preserve"> -</w:t>
      </w:r>
      <w:r w:rsidRPr="00110B2A">
        <w:rPr>
          <w:sz w:val="24"/>
          <w:szCs w:val="24"/>
        </w:rPr>
        <w:t xml:space="preserve"> викладені в письмовій формі пропозиції, заяви, скарги, надіслані поштою або передані громадянином особисто або через уповноважену ним особу, якщо ці повноваження оформлені відповідно до чинного законодавства.</w:t>
      </w:r>
    </w:p>
    <w:p w:rsidR="00163A03" w:rsidRPr="00110B2A" w:rsidRDefault="00163A03" w:rsidP="00163A03">
      <w:pPr>
        <w:numPr>
          <w:ilvl w:val="0"/>
          <w:numId w:val="3"/>
        </w:numPr>
        <w:shd w:val="clear" w:color="auto" w:fill="FFFFFF"/>
        <w:spacing w:before="100" w:beforeAutospacing="1" w:after="100" w:afterAutospacing="1"/>
        <w:jc w:val="both"/>
        <w:rPr>
          <w:sz w:val="24"/>
          <w:szCs w:val="24"/>
        </w:rPr>
      </w:pPr>
      <w:r w:rsidRPr="00DB5793">
        <w:rPr>
          <w:b/>
          <w:bCs/>
          <w:sz w:val="24"/>
          <w:szCs w:val="24"/>
        </w:rPr>
        <w:t>Усні звернення</w:t>
      </w:r>
      <w:r w:rsidRPr="00DB5793">
        <w:rPr>
          <w:sz w:val="24"/>
          <w:szCs w:val="24"/>
        </w:rPr>
        <w:t> </w:t>
      </w:r>
      <w:r>
        <w:rPr>
          <w:sz w:val="24"/>
          <w:szCs w:val="24"/>
        </w:rPr>
        <w:t>-</w:t>
      </w:r>
      <w:r w:rsidRPr="00110B2A">
        <w:rPr>
          <w:sz w:val="24"/>
          <w:szCs w:val="24"/>
        </w:rPr>
        <w:t xml:space="preserve"> викладені в усній формі пропозиції, заяви, скарги, що записані посадовою особою під час особистого прийому.</w:t>
      </w:r>
    </w:p>
    <w:p w:rsidR="00163A03" w:rsidRPr="00110B2A" w:rsidRDefault="00163A03" w:rsidP="00163A03">
      <w:pPr>
        <w:numPr>
          <w:ilvl w:val="0"/>
          <w:numId w:val="3"/>
        </w:numPr>
        <w:shd w:val="clear" w:color="auto" w:fill="FFFFFF"/>
        <w:spacing w:before="100" w:beforeAutospacing="1" w:after="100" w:afterAutospacing="1"/>
        <w:jc w:val="both"/>
        <w:rPr>
          <w:sz w:val="24"/>
          <w:szCs w:val="24"/>
        </w:rPr>
      </w:pPr>
      <w:r w:rsidRPr="00DB5793">
        <w:rPr>
          <w:b/>
          <w:bCs/>
          <w:sz w:val="24"/>
          <w:szCs w:val="24"/>
        </w:rPr>
        <w:t>Індивідуальне звернення</w:t>
      </w:r>
      <w:r w:rsidRPr="00DB5793">
        <w:rPr>
          <w:sz w:val="24"/>
          <w:szCs w:val="24"/>
        </w:rPr>
        <w:t> </w:t>
      </w:r>
      <w:r>
        <w:rPr>
          <w:sz w:val="24"/>
          <w:szCs w:val="24"/>
        </w:rPr>
        <w:t>-</w:t>
      </w:r>
      <w:r w:rsidRPr="00110B2A">
        <w:rPr>
          <w:sz w:val="24"/>
          <w:szCs w:val="24"/>
        </w:rPr>
        <w:t xml:space="preserve"> звернення, що надане окремою особою.</w:t>
      </w:r>
    </w:p>
    <w:p w:rsidR="00163A03" w:rsidRPr="00110B2A" w:rsidRDefault="00163A03" w:rsidP="00163A03">
      <w:pPr>
        <w:numPr>
          <w:ilvl w:val="0"/>
          <w:numId w:val="3"/>
        </w:numPr>
        <w:shd w:val="clear" w:color="auto" w:fill="FFFFFF"/>
        <w:spacing w:before="100" w:beforeAutospacing="1" w:after="100" w:afterAutospacing="1"/>
        <w:jc w:val="both"/>
        <w:rPr>
          <w:sz w:val="24"/>
          <w:szCs w:val="24"/>
        </w:rPr>
      </w:pPr>
      <w:r w:rsidRPr="00DB5793">
        <w:rPr>
          <w:b/>
          <w:bCs/>
          <w:sz w:val="24"/>
          <w:szCs w:val="24"/>
        </w:rPr>
        <w:t>Колективне звернення</w:t>
      </w:r>
      <w:r w:rsidRPr="00DB5793">
        <w:rPr>
          <w:sz w:val="24"/>
          <w:szCs w:val="24"/>
        </w:rPr>
        <w:t> </w:t>
      </w:r>
      <w:r>
        <w:rPr>
          <w:sz w:val="24"/>
          <w:szCs w:val="24"/>
        </w:rPr>
        <w:t>-</w:t>
      </w:r>
      <w:r w:rsidRPr="00110B2A">
        <w:rPr>
          <w:sz w:val="24"/>
          <w:szCs w:val="24"/>
        </w:rPr>
        <w:t>  звернення, що надане групою осіб (2 і більше).</w:t>
      </w:r>
    </w:p>
    <w:p w:rsidR="00163A03" w:rsidRPr="00110B2A" w:rsidRDefault="00163A03" w:rsidP="00163A03">
      <w:pPr>
        <w:numPr>
          <w:ilvl w:val="0"/>
          <w:numId w:val="3"/>
        </w:numPr>
        <w:shd w:val="clear" w:color="auto" w:fill="FFFFFF"/>
        <w:spacing w:before="100" w:beforeAutospacing="1" w:after="100" w:afterAutospacing="1"/>
        <w:jc w:val="both"/>
        <w:rPr>
          <w:sz w:val="24"/>
          <w:szCs w:val="24"/>
        </w:rPr>
      </w:pPr>
      <w:r w:rsidRPr="00DB5793">
        <w:rPr>
          <w:b/>
          <w:bCs/>
          <w:sz w:val="24"/>
          <w:szCs w:val="24"/>
        </w:rPr>
        <w:t>Анонімне звернення</w:t>
      </w:r>
      <w:r>
        <w:rPr>
          <w:b/>
          <w:bCs/>
          <w:sz w:val="24"/>
          <w:szCs w:val="24"/>
        </w:rPr>
        <w:t xml:space="preserve"> </w:t>
      </w:r>
      <w:r>
        <w:rPr>
          <w:sz w:val="24"/>
          <w:szCs w:val="24"/>
        </w:rPr>
        <w:t>-</w:t>
      </w:r>
      <w:r w:rsidRPr="00110B2A">
        <w:rPr>
          <w:sz w:val="24"/>
          <w:szCs w:val="24"/>
        </w:rPr>
        <w:t xml:space="preserve"> письмове звернення без зазначення місця проживання, не підписане автором (авторами), а також таке, з якого не можливо встановити авторство.</w:t>
      </w:r>
    </w:p>
    <w:p w:rsidR="00163A03" w:rsidRPr="00110B2A" w:rsidRDefault="00163A03" w:rsidP="00163A03">
      <w:pPr>
        <w:numPr>
          <w:ilvl w:val="0"/>
          <w:numId w:val="3"/>
        </w:numPr>
        <w:shd w:val="clear" w:color="auto" w:fill="FFFFFF"/>
        <w:spacing w:before="100" w:beforeAutospacing="1" w:after="100" w:afterAutospacing="1"/>
        <w:jc w:val="both"/>
        <w:rPr>
          <w:sz w:val="24"/>
          <w:szCs w:val="24"/>
        </w:rPr>
      </w:pPr>
      <w:r w:rsidRPr="00DB5793">
        <w:rPr>
          <w:b/>
          <w:bCs/>
          <w:sz w:val="24"/>
          <w:szCs w:val="24"/>
        </w:rPr>
        <w:t>Повторні звернення</w:t>
      </w:r>
      <w:r>
        <w:rPr>
          <w:sz w:val="24"/>
          <w:szCs w:val="24"/>
        </w:rPr>
        <w:t xml:space="preserve"> -</w:t>
      </w:r>
      <w:r w:rsidRPr="00110B2A">
        <w:rPr>
          <w:sz w:val="24"/>
          <w:szCs w:val="24"/>
        </w:rPr>
        <w:t xml:space="preserve"> викладені в письмовій формі пропозиції, заяви, скарги, зауваження винятково з тих питань, що вже порушувалися громадянином у попередньому зверненні і на які громадянин отримав відповідь по суті від </w:t>
      </w:r>
      <w:r>
        <w:rPr>
          <w:sz w:val="24"/>
          <w:szCs w:val="24"/>
        </w:rPr>
        <w:t>органу місцевого самоврядування</w:t>
      </w:r>
      <w:r w:rsidRPr="00110B2A">
        <w:rPr>
          <w:sz w:val="24"/>
          <w:szCs w:val="24"/>
        </w:rPr>
        <w:t xml:space="preserve"> і при цьому відсутні нові дані чи факти, що потребують додаткової перевірки.</w:t>
      </w:r>
    </w:p>
    <w:p w:rsidR="00163A03" w:rsidRPr="00110B2A" w:rsidRDefault="00163A03" w:rsidP="00163A03">
      <w:pPr>
        <w:numPr>
          <w:ilvl w:val="0"/>
          <w:numId w:val="3"/>
        </w:numPr>
        <w:shd w:val="clear" w:color="auto" w:fill="FFFFFF"/>
        <w:spacing w:before="100" w:beforeAutospacing="1" w:after="100" w:afterAutospacing="1"/>
        <w:jc w:val="both"/>
        <w:rPr>
          <w:sz w:val="24"/>
          <w:szCs w:val="24"/>
        </w:rPr>
      </w:pPr>
      <w:r w:rsidRPr="00DB5793">
        <w:rPr>
          <w:b/>
          <w:bCs/>
          <w:sz w:val="24"/>
          <w:szCs w:val="24"/>
        </w:rPr>
        <w:t>Дублетне звернення</w:t>
      </w:r>
      <w:r>
        <w:rPr>
          <w:sz w:val="24"/>
          <w:szCs w:val="24"/>
        </w:rPr>
        <w:t xml:space="preserve"> -</w:t>
      </w:r>
      <w:r w:rsidRPr="00110B2A">
        <w:rPr>
          <w:sz w:val="24"/>
          <w:szCs w:val="24"/>
        </w:rPr>
        <w:t xml:space="preserve"> пропозиції, заяви і скарги одного і того ж  громадянина з одного й того ж питання, що надіслано різним адресатам і надійшли на розгляд від державних органів вищого рівня чи іншим установам, організація, підприємствам, ЗМІ за належністю до </w:t>
      </w:r>
      <w:r>
        <w:rPr>
          <w:sz w:val="24"/>
          <w:szCs w:val="24"/>
        </w:rPr>
        <w:t>органу місцевого самоврядування</w:t>
      </w:r>
      <w:r w:rsidRPr="00110B2A">
        <w:rPr>
          <w:sz w:val="24"/>
          <w:szCs w:val="24"/>
        </w:rPr>
        <w:t xml:space="preserve"> для їх розгляду по суті, якщо останніми вже отримані звернення відповідного змісту.</w:t>
      </w:r>
    </w:p>
    <w:p w:rsidR="00163A03" w:rsidRPr="00185D08" w:rsidRDefault="00163A03" w:rsidP="00163A03">
      <w:pPr>
        <w:numPr>
          <w:ilvl w:val="0"/>
          <w:numId w:val="3"/>
        </w:numPr>
        <w:shd w:val="clear" w:color="auto" w:fill="FFFFFF"/>
        <w:spacing w:before="100" w:beforeAutospacing="1" w:after="100" w:afterAutospacing="1"/>
        <w:jc w:val="both"/>
        <w:rPr>
          <w:sz w:val="24"/>
          <w:szCs w:val="24"/>
        </w:rPr>
      </w:pPr>
      <w:r w:rsidRPr="00DB5793">
        <w:rPr>
          <w:b/>
          <w:bCs/>
          <w:sz w:val="24"/>
          <w:szCs w:val="24"/>
        </w:rPr>
        <w:t>Пропозиція (зауваження)</w:t>
      </w:r>
      <w:r w:rsidRPr="00DB5793">
        <w:rPr>
          <w:sz w:val="24"/>
          <w:szCs w:val="24"/>
        </w:rPr>
        <w:t> </w:t>
      </w:r>
      <w:r>
        <w:rPr>
          <w:sz w:val="24"/>
          <w:szCs w:val="24"/>
        </w:rPr>
        <w:t>-</w:t>
      </w:r>
      <w:r w:rsidRPr="00110B2A">
        <w:rPr>
          <w:sz w:val="24"/>
          <w:szCs w:val="24"/>
        </w:rPr>
        <w:t xml:space="preserve">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163A03" w:rsidRPr="00110B2A" w:rsidRDefault="00163A03" w:rsidP="00163A03">
      <w:pPr>
        <w:numPr>
          <w:ilvl w:val="0"/>
          <w:numId w:val="3"/>
        </w:numPr>
        <w:shd w:val="clear" w:color="auto" w:fill="FFFFFF"/>
        <w:spacing w:before="100" w:beforeAutospacing="1" w:after="100" w:afterAutospacing="1"/>
        <w:jc w:val="both"/>
        <w:rPr>
          <w:sz w:val="24"/>
          <w:szCs w:val="24"/>
        </w:rPr>
      </w:pPr>
      <w:r w:rsidRPr="00DB5793">
        <w:rPr>
          <w:b/>
          <w:bCs/>
          <w:sz w:val="24"/>
          <w:szCs w:val="24"/>
        </w:rPr>
        <w:t>Заява (клопотання)</w:t>
      </w:r>
      <w:r w:rsidRPr="00DB5793">
        <w:rPr>
          <w:sz w:val="24"/>
          <w:szCs w:val="24"/>
        </w:rPr>
        <w:t> </w:t>
      </w:r>
      <w:r w:rsidRPr="00110B2A">
        <w:rPr>
          <w:sz w:val="24"/>
          <w:szCs w:val="24"/>
        </w:rPr>
        <w:t>- звернення громадян із проханням сприяти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163A03" w:rsidRPr="00110B2A" w:rsidRDefault="00163A03" w:rsidP="00163A03">
      <w:pPr>
        <w:numPr>
          <w:ilvl w:val="0"/>
          <w:numId w:val="3"/>
        </w:numPr>
        <w:shd w:val="clear" w:color="auto" w:fill="FFFFFF"/>
        <w:spacing w:before="100" w:beforeAutospacing="1" w:after="100" w:afterAutospacing="1"/>
        <w:jc w:val="both"/>
        <w:rPr>
          <w:sz w:val="24"/>
          <w:szCs w:val="24"/>
        </w:rPr>
      </w:pPr>
      <w:r w:rsidRPr="00DB5793">
        <w:rPr>
          <w:b/>
          <w:bCs/>
          <w:sz w:val="24"/>
          <w:szCs w:val="24"/>
        </w:rPr>
        <w:t>Скарга</w:t>
      </w:r>
      <w:r w:rsidRPr="00DB5793">
        <w:rPr>
          <w:sz w:val="24"/>
          <w:szCs w:val="24"/>
        </w:rPr>
        <w:t> </w:t>
      </w:r>
      <w:r w:rsidRPr="00110B2A">
        <w:rPr>
          <w:sz w:val="24"/>
          <w:szCs w:val="24"/>
        </w:rPr>
        <w:t xml:space="preserve">- звернення з вимогою про поновлення прав і захист законних інтересів громадян, порушених діями (бездіяльністю), рішеннями державних органів, органів </w:t>
      </w:r>
      <w:r w:rsidRPr="00110B2A">
        <w:rPr>
          <w:sz w:val="24"/>
          <w:szCs w:val="24"/>
        </w:rPr>
        <w:lastRenderedPageBreak/>
        <w:t>місцевого самоврядування, підприємств, установ, організацій, об'єднань громадян, посадових осіб.</w:t>
      </w:r>
    </w:p>
    <w:p w:rsidR="00163A03" w:rsidRPr="00110B2A" w:rsidRDefault="00163A03" w:rsidP="00163A03">
      <w:pPr>
        <w:shd w:val="clear" w:color="auto" w:fill="FFFFFF"/>
        <w:spacing w:before="100" w:beforeAutospacing="1" w:after="100" w:afterAutospacing="1"/>
        <w:jc w:val="center"/>
        <w:rPr>
          <w:sz w:val="24"/>
          <w:szCs w:val="24"/>
        </w:rPr>
      </w:pPr>
      <w:r w:rsidRPr="00DB5793">
        <w:rPr>
          <w:b/>
          <w:bCs/>
          <w:sz w:val="24"/>
          <w:szCs w:val="24"/>
        </w:rPr>
        <w:t>ІІІ. Основні терміни, що зустрічаються під час розгляду депутатських запитів та звернень</w:t>
      </w:r>
    </w:p>
    <w:p w:rsidR="00163A03" w:rsidRPr="00110B2A" w:rsidRDefault="00163A03" w:rsidP="00163A03">
      <w:pPr>
        <w:numPr>
          <w:ilvl w:val="0"/>
          <w:numId w:val="4"/>
        </w:numPr>
        <w:shd w:val="clear" w:color="auto" w:fill="FFFFFF"/>
        <w:spacing w:before="100" w:beforeAutospacing="1" w:after="100" w:afterAutospacing="1"/>
        <w:jc w:val="both"/>
        <w:rPr>
          <w:sz w:val="24"/>
          <w:szCs w:val="24"/>
        </w:rPr>
      </w:pPr>
      <w:r w:rsidRPr="00DB5793">
        <w:rPr>
          <w:b/>
          <w:bCs/>
          <w:sz w:val="24"/>
          <w:szCs w:val="24"/>
        </w:rPr>
        <w:t>Депутатський запит</w:t>
      </w:r>
      <w:r w:rsidRPr="00DB5793">
        <w:rPr>
          <w:sz w:val="24"/>
          <w:szCs w:val="24"/>
        </w:rPr>
        <w:t> </w:t>
      </w:r>
      <w:r w:rsidRPr="00110B2A">
        <w:rPr>
          <w:sz w:val="24"/>
          <w:szCs w:val="24"/>
        </w:rPr>
        <w:t>— вимога народного депутата, народних депутатів чи комітету Верховної Ради України, яка заявляється на сесії Верховної ради України до Президента України,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 дати офіційну відповідь з питання, віднесених до їх компетенції.</w:t>
      </w:r>
    </w:p>
    <w:p w:rsidR="00163A03" w:rsidRPr="00110B2A" w:rsidRDefault="00163A03" w:rsidP="00163A03">
      <w:pPr>
        <w:numPr>
          <w:ilvl w:val="0"/>
          <w:numId w:val="5"/>
        </w:numPr>
        <w:shd w:val="clear" w:color="auto" w:fill="FFFFFF"/>
        <w:spacing w:before="100" w:beforeAutospacing="1" w:after="100" w:afterAutospacing="1"/>
        <w:jc w:val="both"/>
        <w:rPr>
          <w:sz w:val="24"/>
          <w:szCs w:val="24"/>
        </w:rPr>
      </w:pPr>
      <w:r w:rsidRPr="00110B2A">
        <w:rPr>
          <w:sz w:val="24"/>
          <w:szCs w:val="24"/>
        </w:rPr>
        <w:t>Депутатське звернення — викладена в письмовій формі пропозиція народного депутата, звернена до органів державної влади та органів місцевого самоврядування, їх посадових осіб, керівників підприємств, установ і організацій, об'єднань громадян здійснити певні дії, дати офіційне роз'яснення чи викласти позицію з питань, віднесених до їх компетенції.</w:t>
      </w:r>
    </w:p>
    <w:p w:rsidR="00163A03" w:rsidRPr="00110B2A" w:rsidRDefault="00163A03" w:rsidP="00163A03">
      <w:pPr>
        <w:shd w:val="clear" w:color="auto" w:fill="FFFFFF"/>
        <w:spacing w:before="100" w:beforeAutospacing="1" w:after="100" w:afterAutospacing="1"/>
        <w:jc w:val="both"/>
        <w:rPr>
          <w:sz w:val="24"/>
          <w:szCs w:val="24"/>
        </w:rPr>
      </w:pPr>
      <w:r>
        <w:rPr>
          <w:b/>
          <w:bCs/>
          <w:sz w:val="24"/>
          <w:szCs w:val="24"/>
        </w:rPr>
        <w:t xml:space="preserve">     </w:t>
      </w:r>
      <w:r w:rsidRPr="00DB5793">
        <w:rPr>
          <w:b/>
          <w:bCs/>
          <w:sz w:val="24"/>
          <w:szCs w:val="24"/>
        </w:rPr>
        <w:t>ІV. Вимоги до звернення</w:t>
      </w:r>
    </w:p>
    <w:p w:rsidR="00163A03" w:rsidRPr="00110B2A" w:rsidRDefault="00163A03" w:rsidP="00163A03">
      <w:pPr>
        <w:numPr>
          <w:ilvl w:val="0"/>
          <w:numId w:val="6"/>
        </w:numPr>
        <w:shd w:val="clear" w:color="auto" w:fill="FFFFFF"/>
        <w:spacing w:before="100" w:beforeAutospacing="1" w:after="100" w:afterAutospacing="1"/>
        <w:jc w:val="both"/>
        <w:rPr>
          <w:sz w:val="24"/>
          <w:szCs w:val="24"/>
        </w:rPr>
      </w:pPr>
      <w:r w:rsidRPr="00110B2A">
        <w:rPr>
          <w:sz w:val="24"/>
          <w:szCs w:val="24"/>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w:t>
      </w:r>
    </w:p>
    <w:p w:rsidR="00163A03" w:rsidRPr="00110B2A" w:rsidRDefault="00163A03" w:rsidP="00163A03">
      <w:pPr>
        <w:numPr>
          <w:ilvl w:val="0"/>
          <w:numId w:val="6"/>
        </w:numPr>
        <w:shd w:val="clear" w:color="auto" w:fill="FFFFFF"/>
        <w:spacing w:before="100" w:beforeAutospacing="1" w:after="100" w:afterAutospacing="1"/>
        <w:jc w:val="both"/>
        <w:rPr>
          <w:sz w:val="24"/>
          <w:szCs w:val="24"/>
        </w:rPr>
      </w:pPr>
      <w:r w:rsidRPr="00110B2A">
        <w:rPr>
          <w:sz w:val="24"/>
          <w:szCs w:val="24"/>
        </w:rPr>
        <w:t>Звернення може бути усним (викладеним громадянином і записаним посадовою особою на особистому прийомі) чи письмовим, надісланим поштою або переданим громадянином до відповідного органу, установи особисто чи через уповноважену ним особу, якщо ці повноваження оформлені відповідно до чинного законодавства.</w:t>
      </w:r>
    </w:p>
    <w:p w:rsidR="00163A03" w:rsidRPr="00110B2A" w:rsidRDefault="00163A03" w:rsidP="00163A03">
      <w:pPr>
        <w:numPr>
          <w:ilvl w:val="0"/>
          <w:numId w:val="6"/>
        </w:numPr>
        <w:shd w:val="clear" w:color="auto" w:fill="FFFFFF"/>
        <w:spacing w:before="100" w:beforeAutospacing="1" w:after="100" w:afterAutospacing="1"/>
        <w:jc w:val="both"/>
        <w:rPr>
          <w:sz w:val="24"/>
          <w:szCs w:val="24"/>
        </w:rPr>
      </w:pPr>
      <w:r w:rsidRPr="00110B2A">
        <w:rPr>
          <w:sz w:val="24"/>
          <w:szCs w:val="24"/>
        </w:rPr>
        <w:t>Звернення може бути подано як окремою особою (індивідуальне), так і групою осіб (колективне).</w:t>
      </w:r>
    </w:p>
    <w:p w:rsidR="00163A03" w:rsidRPr="00110B2A" w:rsidRDefault="00163A03" w:rsidP="00163A03">
      <w:pPr>
        <w:numPr>
          <w:ilvl w:val="0"/>
          <w:numId w:val="6"/>
        </w:numPr>
        <w:shd w:val="clear" w:color="auto" w:fill="FFFFFF"/>
        <w:spacing w:before="100" w:beforeAutospacing="1" w:after="100" w:afterAutospacing="1"/>
        <w:jc w:val="both"/>
        <w:rPr>
          <w:sz w:val="24"/>
          <w:szCs w:val="24"/>
        </w:rPr>
      </w:pPr>
      <w:r w:rsidRPr="00110B2A">
        <w:rPr>
          <w:sz w:val="24"/>
          <w:szCs w:val="24"/>
        </w:rPr>
        <w:t>Письмове звернення повинно бути підписаним заявником (заявниками) із зазначенням дати.</w:t>
      </w:r>
    </w:p>
    <w:p w:rsidR="00163A03" w:rsidRPr="00110B2A" w:rsidRDefault="00163A03" w:rsidP="00163A03">
      <w:pPr>
        <w:shd w:val="clear" w:color="auto" w:fill="FFFFFF"/>
        <w:spacing w:before="100" w:beforeAutospacing="1" w:after="100" w:afterAutospacing="1"/>
        <w:jc w:val="both"/>
        <w:rPr>
          <w:sz w:val="24"/>
          <w:szCs w:val="24"/>
        </w:rPr>
      </w:pPr>
      <w:r w:rsidRPr="00DB5793">
        <w:rPr>
          <w:b/>
          <w:bCs/>
          <w:sz w:val="24"/>
          <w:szCs w:val="24"/>
        </w:rPr>
        <w:t>V. Звернення, які не підлягають розгляду та вирішенню</w:t>
      </w:r>
      <w:r w:rsidRPr="00110B2A">
        <w:rPr>
          <w:sz w:val="24"/>
          <w:szCs w:val="24"/>
        </w:rPr>
        <w:t> </w:t>
      </w:r>
    </w:p>
    <w:p w:rsidR="00163A03" w:rsidRPr="00110B2A" w:rsidRDefault="00163A03" w:rsidP="00163A03">
      <w:pPr>
        <w:numPr>
          <w:ilvl w:val="0"/>
          <w:numId w:val="7"/>
        </w:numPr>
        <w:shd w:val="clear" w:color="auto" w:fill="FFFFFF"/>
        <w:spacing w:before="100" w:beforeAutospacing="1" w:after="100" w:afterAutospacing="1"/>
        <w:jc w:val="both"/>
        <w:rPr>
          <w:sz w:val="24"/>
          <w:szCs w:val="24"/>
        </w:rPr>
      </w:pPr>
      <w:r w:rsidRPr="00110B2A">
        <w:rPr>
          <w:sz w:val="24"/>
          <w:szCs w:val="24"/>
        </w:rPr>
        <w:t>Письмове звернення без зазначення місця проживання, не підписане автором (авторами), а також таке, з якого неможливо встановити авторство, вважається анонімним і розгляду не підлягає.</w:t>
      </w:r>
    </w:p>
    <w:p w:rsidR="00163A03" w:rsidRPr="00110B2A" w:rsidRDefault="00163A03" w:rsidP="00163A03">
      <w:pPr>
        <w:numPr>
          <w:ilvl w:val="0"/>
          <w:numId w:val="7"/>
        </w:numPr>
        <w:shd w:val="clear" w:color="auto" w:fill="FFFFFF"/>
        <w:spacing w:before="100" w:beforeAutospacing="1" w:after="100" w:afterAutospacing="1"/>
        <w:jc w:val="both"/>
        <w:rPr>
          <w:sz w:val="24"/>
          <w:szCs w:val="24"/>
        </w:rPr>
      </w:pPr>
      <w:r w:rsidRPr="00110B2A">
        <w:rPr>
          <w:sz w:val="24"/>
          <w:szCs w:val="24"/>
        </w:rPr>
        <w:t>Не розглядаються повторні звернення до одного й того ж самого органу від одного й того ж самого громадянина з одного й того ж самого питання, якщо перше вирішено по суті.</w:t>
      </w:r>
    </w:p>
    <w:p w:rsidR="00163A03" w:rsidRPr="00110B2A" w:rsidRDefault="00163A03" w:rsidP="00163A03">
      <w:pPr>
        <w:numPr>
          <w:ilvl w:val="0"/>
          <w:numId w:val="7"/>
        </w:numPr>
        <w:shd w:val="clear" w:color="auto" w:fill="FFFFFF"/>
        <w:spacing w:before="100" w:beforeAutospacing="1" w:after="100" w:afterAutospacing="1"/>
        <w:jc w:val="both"/>
        <w:rPr>
          <w:sz w:val="24"/>
          <w:szCs w:val="24"/>
        </w:rPr>
      </w:pPr>
      <w:r w:rsidRPr="00110B2A">
        <w:rPr>
          <w:sz w:val="24"/>
          <w:szCs w:val="24"/>
        </w:rPr>
        <w:t>Не розглядаються скарги, які подані з порушенням термінів, передбачених статтею 17 Закону України "Про звернення громадян".</w:t>
      </w:r>
    </w:p>
    <w:p w:rsidR="00163A03" w:rsidRPr="00185D08" w:rsidRDefault="00163A03" w:rsidP="00163A03">
      <w:pPr>
        <w:numPr>
          <w:ilvl w:val="0"/>
          <w:numId w:val="7"/>
        </w:numPr>
        <w:shd w:val="clear" w:color="auto" w:fill="FFFFFF"/>
        <w:spacing w:before="100" w:beforeAutospacing="1" w:after="100" w:afterAutospacing="1"/>
        <w:jc w:val="both"/>
        <w:rPr>
          <w:sz w:val="24"/>
          <w:szCs w:val="24"/>
        </w:rPr>
      </w:pPr>
      <w:r w:rsidRPr="00110B2A">
        <w:rPr>
          <w:sz w:val="24"/>
          <w:szCs w:val="24"/>
        </w:rPr>
        <w:t>Не розглядаються звернення осіб, визнаних судом недієздатними.</w:t>
      </w:r>
    </w:p>
    <w:p w:rsidR="00163A03" w:rsidRPr="00110B2A" w:rsidRDefault="00163A03" w:rsidP="00163A03">
      <w:pPr>
        <w:shd w:val="clear" w:color="auto" w:fill="FFFFFF"/>
        <w:spacing w:before="100" w:beforeAutospacing="1" w:after="100" w:afterAutospacing="1"/>
        <w:jc w:val="both"/>
        <w:rPr>
          <w:sz w:val="24"/>
          <w:szCs w:val="24"/>
        </w:rPr>
      </w:pPr>
      <w:r w:rsidRPr="00DB5793">
        <w:rPr>
          <w:b/>
          <w:bCs/>
          <w:sz w:val="24"/>
          <w:szCs w:val="24"/>
        </w:rPr>
        <w:t>VІІ. Розгляд звернень громадян</w:t>
      </w:r>
    </w:p>
    <w:p w:rsidR="00163A03" w:rsidRPr="00110B2A" w:rsidRDefault="00163A03" w:rsidP="00163A03">
      <w:pPr>
        <w:numPr>
          <w:ilvl w:val="0"/>
          <w:numId w:val="8"/>
        </w:numPr>
        <w:shd w:val="clear" w:color="auto" w:fill="FFFFFF"/>
        <w:spacing w:before="100" w:beforeAutospacing="1" w:after="100" w:afterAutospacing="1"/>
        <w:jc w:val="both"/>
        <w:rPr>
          <w:sz w:val="24"/>
          <w:szCs w:val="24"/>
        </w:rPr>
      </w:pPr>
      <w:r w:rsidRPr="00110B2A">
        <w:rPr>
          <w:sz w:val="24"/>
          <w:szCs w:val="24"/>
        </w:rPr>
        <w:t xml:space="preserve">Розгляд письмових звернень громадян у </w:t>
      </w:r>
      <w:r w:rsidRPr="00DB5793">
        <w:rPr>
          <w:sz w:val="24"/>
          <w:szCs w:val="24"/>
        </w:rPr>
        <w:t>Тростянецькій</w:t>
      </w:r>
      <w:r w:rsidRPr="00110B2A">
        <w:rPr>
          <w:sz w:val="24"/>
          <w:szCs w:val="24"/>
        </w:rPr>
        <w:t xml:space="preserve"> селищній раді здійснюється відповідно до Закону України “</w:t>
      </w:r>
      <w:r>
        <w:rPr>
          <w:sz w:val="24"/>
          <w:szCs w:val="24"/>
        </w:rPr>
        <w:t xml:space="preserve"> </w:t>
      </w:r>
      <w:r w:rsidRPr="00110B2A">
        <w:rPr>
          <w:sz w:val="24"/>
          <w:szCs w:val="24"/>
        </w:rPr>
        <w:t>Про звернення громадян</w:t>
      </w:r>
      <w:r>
        <w:rPr>
          <w:sz w:val="24"/>
          <w:szCs w:val="24"/>
        </w:rPr>
        <w:t xml:space="preserve"> </w:t>
      </w:r>
      <w:r w:rsidRPr="00110B2A">
        <w:rPr>
          <w:sz w:val="24"/>
          <w:szCs w:val="24"/>
        </w:rPr>
        <w:t>”, „</w:t>
      </w:r>
      <w:r>
        <w:rPr>
          <w:sz w:val="24"/>
          <w:szCs w:val="24"/>
        </w:rPr>
        <w:t xml:space="preserve"> </w:t>
      </w:r>
      <w:r w:rsidRPr="00110B2A">
        <w:rPr>
          <w:sz w:val="24"/>
          <w:szCs w:val="24"/>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Pr>
          <w:sz w:val="24"/>
          <w:szCs w:val="24"/>
        </w:rPr>
        <w:t xml:space="preserve"> </w:t>
      </w:r>
      <w:r w:rsidRPr="00110B2A">
        <w:rPr>
          <w:sz w:val="24"/>
          <w:szCs w:val="24"/>
        </w:rPr>
        <w:t>”, яка затверджена постановою Кабінету Міністрів України 14.04. 1997   № 348.</w:t>
      </w:r>
    </w:p>
    <w:p w:rsidR="00163A03" w:rsidRDefault="00163A03" w:rsidP="00163A03">
      <w:pPr>
        <w:numPr>
          <w:ilvl w:val="0"/>
          <w:numId w:val="8"/>
        </w:numPr>
        <w:shd w:val="clear" w:color="auto" w:fill="FFFFFF"/>
        <w:spacing w:before="100" w:beforeAutospacing="1" w:after="100" w:afterAutospacing="1"/>
        <w:jc w:val="both"/>
        <w:rPr>
          <w:sz w:val="24"/>
          <w:szCs w:val="24"/>
        </w:rPr>
      </w:pPr>
      <w:r w:rsidRPr="00110B2A">
        <w:rPr>
          <w:sz w:val="24"/>
          <w:szCs w:val="24"/>
        </w:rPr>
        <w:lastRenderedPageBreak/>
        <w:t xml:space="preserve">Звернення, що надійшли до селищної ради, реєструються </w:t>
      </w:r>
      <w:r>
        <w:rPr>
          <w:sz w:val="24"/>
          <w:szCs w:val="24"/>
        </w:rPr>
        <w:t xml:space="preserve">інспектором –діловодом у </w:t>
      </w:r>
      <w:r w:rsidRPr="00110B2A">
        <w:rPr>
          <w:sz w:val="24"/>
          <w:szCs w:val="24"/>
        </w:rPr>
        <w:t xml:space="preserve">день надходження та  передаються на розгляд </w:t>
      </w:r>
      <w:r>
        <w:rPr>
          <w:sz w:val="24"/>
          <w:szCs w:val="24"/>
        </w:rPr>
        <w:t xml:space="preserve"> селищному </w:t>
      </w:r>
      <w:r w:rsidRPr="00110B2A">
        <w:rPr>
          <w:sz w:val="24"/>
          <w:szCs w:val="24"/>
        </w:rPr>
        <w:t>голові .</w:t>
      </w:r>
    </w:p>
    <w:p w:rsidR="00163A03" w:rsidRPr="001D4749" w:rsidRDefault="00163A03" w:rsidP="00163A03">
      <w:pPr>
        <w:numPr>
          <w:ilvl w:val="0"/>
          <w:numId w:val="8"/>
        </w:numPr>
        <w:shd w:val="clear" w:color="auto" w:fill="FFFFFF"/>
        <w:spacing w:before="100" w:beforeAutospacing="1" w:after="100" w:afterAutospacing="1"/>
        <w:jc w:val="both"/>
        <w:rPr>
          <w:sz w:val="24"/>
          <w:szCs w:val="24"/>
        </w:rPr>
      </w:pPr>
      <w:r w:rsidRPr="001D4749">
        <w:rPr>
          <w:sz w:val="24"/>
          <w:szCs w:val="24"/>
        </w:rPr>
        <w:t>Звернення, в яких порушені питання, що не входять до  повноважень селищної ради, пересилаються за належністю в термін, не більше 5 днів з дня надходження до селищної ради, про що повідомляється громадянину, який подав звернення.</w:t>
      </w:r>
    </w:p>
    <w:p w:rsidR="00163A03" w:rsidRPr="00110B2A" w:rsidRDefault="00163A03" w:rsidP="00163A03">
      <w:pPr>
        <w:numPr>
          <w:ilvl w:val="0"/>
          <w:numId w:val="8"/>
        </w:numPr>
        <w:shd w:val="clear" w:color="auto" w:fill="FFFFFF"/>
        <w:spacing w:before="100" w:beforeAutospacing="1" w:after="100" w:afterAutospacing="1"/>
        <w:jc w:val="both"/>
        <w:rPr>
          <w:sz w:val="24"/>
          <w:szCs w:val="24"/>
        </w:rPr>
      </w:pPr>
      <w:r w:rsidRPr="00110B2A">
        <w:rPr>
          <w:sz w:val="24"/>
          <w:szCs w:val="24"/>
        </w:rPr>
        <w:t>Відповідно до резолюції селищного голови</w:t>
      </w:r>
      <w:r>
        <w:rPr>
          <w:sz w:val="24"/>
          <w:szCs w:val="24"/>
        </w:rPr>
        <w:t xml:space="preserve"> інспектор</w:t>
      </w:r>
      <w:r w:rsidRPr="00110B2A">
        <w:rPr>
          <w:sz w:val="24"/>
          <w:szCs w:val="24"/>
        </w:rPr>
        <w:t>-діловод забезпечує направлення звернень відповідальним виконавцям.</w:t>
      </w:r>
    </w:p>
    <w:p w:rsidR="00163A03" w:rsidRPr="00110B2A" w:rsidRDefault="00163A03" w:rsidP="00163A03">
      <w:pPr>
        <w:numPr>
          <w:ilvl w:val="0"/>
          <w:numId w:val="8"/>
        </w:numPr>
        <w:shd w:val="clear" w:color="auto" w:fill="FFFFFF"/>
        <w:spacing w:before="100" w:beforeAutospacing="1" w:after="100" w:afterAutospacing="1"/>
        <w:jc w:val="both"/>
        <w:rPr>
          <w:sz w:val="24"/>
          <w:szCs w:val="24"/>
        </w:rPr>
      </w:pPr>
      <w:r w:rsidRPr="00110B2A">
        <w:rPr>
          <w:sz w:val="24"/>
          <w:szCs w:val="24"/>
        </w:rPr>
        <w:t>Звернення, які згідно з резолюцією селищного голови потребують подання інформації про результати розгляду до  центральних органів виконавчої влади,  направляються секретарю виконкому, який здійснює оперативний контроль за дотриманням відповідальними виконавцями термінів, встановлених селищним головою, та, у разі необхідності, готує проекти інформацій за результатами розгляду звернень в центральні органи виконавчої влади.</w:t>
      </w:r>
    </w:p>
    <w:p w:rsidR="00163A03" w:rsidRPr="00110B2A" w:rsidRDefault="00163A03" w:rsidP="00163A03">
      <w:pPr>
        <w:numPr>
          <w:ilvl w:val="0"/>
          <w:numId w:val="8"/>
        </w:numPr>
        <w:shd w:val="clear" w:color="auto" w:fill="FFFFFF"/>
        <w:spacing w:before="100" w:beforeAutospacing="1" w:after="100" w:afterAutospacing="1"/>
        <w:jc w:val="both"/>
        <w:rPr>
          <w:sz w:val="24"/>
          <w:szCs w:val="24"/>
        </w:rPr>
      </w:pPr>
      <w:r w:rsidRPr="00110B2A">
        <w:rPr>
          <w:sz w:val="24"/>
          <w:szCs w:val="24"/>
        </w:rPr>
        <w:t>На підставі матеріалів за результатами звернень секретарем виконкому вносяться пропозиції щодо зняття звернень з контролю чи продовження контролю за виконанням резолюцій тій посадовій особі, за дорученням якої здійснювався розгляд звернень.</w:t>
      </w:r>
    </w:p>
    <w:p w:rsidR="00163A03" w:rsidRDefault="00163A03" w:rsidP="00163A03">
      <w:pPr>
        <w:pStyle w:val="a3"/>
        <w:numPr>
          <w:ilvl w:val="0"/>
          <w:numId w:val="8"/>
        </w:numPr>
        <w:shd w:val="clear" w:color="auto" w:fill="FFFFFF"/>
        <w:spacing w:before="100" w:beforeAutospacing="1" w:after="100" w:afterAutospacing="1"/>
        <w:jc w:val="both"/>
        <w:rPr>
          <w:sz w:val="24"/>
          <w:szCs w:val="24"/>
        </w:rPr>
      </w:pPr>
      <w:r w:rsidRPr="001D4749">
        <w:rPr>
          <w:sz w:val="24"/>
          <w:szCs w:val="24"/>
        </w:rPr>
        <w:t>Відповідальність за своєчасний та якісний розгляд звернень, надання письмової відповіді заявнику несуть посадові особи, яким доручено розгляд звернень.</w:t>
      </w:r>
    </w:p>
    <w:p w:rsidR="00163A03" w:rsidRPr="001D4749" w:rsidRDefault="00163A03" w:rsidP="00163A03">
      <w:pPr>
        <w:pStyle w:val="a3"/>
        <w:numPr>
          <w:ilvl w:val="0"/>
          <w:numId w:val="8"/>
        </w:numPr>
        <w:shd w:val="clear" w:color="auto" w:fill="FFFFFF"/>
        <w:spacing w:before="100" w:beforeAutospacing="1" w:after="100" w:afterAutospacing="1"/>
        <w:jc w:val="both"/>
        <w:rPr>
          <w:sz w:val="24"/>
          <w:szCs w:val="24"/>
        </w:rPr>
      </w:pPr>
      <w:r w:rsidRPr="001D4749">
        <w:rPr>
          <w:sz w:val="24"/>
          <w:szCs w:val="24"/>
        </w:rPr>
        <w:t>Рішення про припинення розгляду звернення згідно зі ст. 8 Закону України “Про звернення громадян ” приймає селищний голова на підставі матеріалів розгляду попередніх звернень.</w:t>
      </w:r>
    </w:p>
    <w:p w:rsidR="00163A03" w:rsidRPr="00110B2A" w:rsidRDefault="00163A03" w:rsidP="00163A03">
      <w:pPr>
        <w:shd w:val="clear" w:color="auto" w:fill="FFFFFF"/>
        <w:spacing w:before="100" w:beforeAutospacing="1" w:after="100" w:afterAutospacing="1"/>
        <w:jc w:val="both"/>
        <w:rPr>
          <w:sz w:val="24"/>
          <w:szCs w:val="24"/>
        </w:rPr>
      </w:pPr>
      <w:r w:rsidRPr="00DB5793">
        <w:rPr>
          <w:b/>
          <w:bCs/>
          <w:sz w:val="24"/>
          <w:szCs w:val="24"/>
        </w:rPr>
        <w:t>VІІІ. Термін розгляду звернень громадян</w:t>
      </w:r>
    </w:p>
    <w:p w:rsidR="00163A03" w:rsidRPr="00110B2A" w:rsidRDefault="00163A03" w:rsidP="00163A03">
      <w:pPr>
        <w:shd w:val="clear" w:color="auto" w:fill="FFFFFF"/>
        <w:spacing w:before="100" w:beforeAutospacing="1" w:after="100" w:afterAutospacing="1"/>
        <w:jc w:val="both"/>
        <w:rPr>
          <w:sz w:val="24"/>
          <w:szCs w:val="24"/>
        </w:rPr>
      </w:pPr>
      <w:r>
        <w:rPr>
          <w:sz w:val="24"/>
          <w:szCs w:val="24"/>
        </w:rPr>
        <w:t xml:space="preserve">        </w:t>
      </w:r>
      <w:r w:rsidRPr="00110B2A">
        <w:rPr>
          <w:sz w:val="24"/>
          <w:szCs w:val="24"/>
        </w:rPr>
        <w:t xml:space="preserve">1.Звернення розглядаються і вирішуються у термін не більше одного місяця від дня їх </w:t>
      </w:r>
      <w:r>
        <w:rPr>
          <w:sz w:val="24"/>
          <w:szCs w:val="24"/>
        </w:rPr>
        <w:t xml:space="preserve">   </w:t>
      </w:r>
      <w:r w:rsidRPr="00110B2A">
        <w:rPr>
          <w:sz w:val="24"/>
          <w:szCs w:val="24"/>
        </w:rPr>
        <w:t>надходження, а ті, які не потребують додаткового вивчення, - невідкладно, але не пізніше п'ятнадцяти днів від дня їх отримання.</w:t>
      </w:r>
    </w:p>
    <w:p w:rsidR="00163A03" w:rsidRPr="00110B2A" w:rsidRDefault="00163A03" w:rsidP="00163A03">
      <w:pPr>
        <w:shd w:val="clear" w:color="auto" w:fill="FFFFFF"/>
        <w:spacing w:before="100" w:beforeAutospacing="1" w:after="100" w:afterAutospacing="1"/>
        <w:jc w:val="both"/>
        <w:rPr>
          <w:sz w:val="24"/>
          <w:szCs w:val="24"/>
        </w:rPr>
      </w:pPr>
      <w:r>
        <w:rPr>
          <w:sz w:val="24"/>
          <w:szCs w:val="24"/>
        </w:rPr>
        <w:t xml:space="preserve">        </w:t>
      </w:r>
      <w:r w:rsidRPr="00110B2A">
        <w:rPr>
          <w:sz w:val="24"/>
          <w:szCs w:val="24"/>
        </w:rPr>
        <w:t xml:space="preserve">2.Якщо в місячний термін вирішити порушені у зверненні питання неможливо, </w:t>
      </w:r>
      <w:r>
        <w:rPr>
          <w:sz w:val="24"/>
          <w:szCs w:val="24"/>
        </w:rPr>
        <w:t>селищний голова</w:t>
      </w:r>
      <w:r w:rsidRPr="00110B2A">
        <w:rPr>
          <w:sz w:val="24"/>
          <w:szCs w:val="24"/>
        </w:rPr>
        <w:t xml:space="preserve"> встановлю</w:t>
      </w:r>
      <w:r>
        <w:rPr>
          <w:sz w:val="24"/>
          <w:szCs w:val="24"/>
        </w:rPr>
        <w:t>є</w:t>
      </w:r>
      <w:r w:rsidRPr="00110B2A">
        <w:rPr>
          <w:sz w:val="24"/>
          <w:szCs w:val="24"/>
        </w:rPr>
        <w:t xml:space="preserve">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163A03" w:rsidRPr="00110B2A" w:rsidRDefault="00163A03" w:rsidP="00163A03">
      <w:pPr>
        <w:shd w:val="clear" w:color="auto" w:fill="FFFFFF"/>
        <w:spacing w:before="100" w:beforeAutospacing="1" w:after="100" w:afterAutospacing="1"/>
        <w:jc w:val="both"/>
        <w:rPr>
          <w:sz w:val="24"/>
          <w:szCs w:val="24"/>
        </w:rPr>
      </w:pPr>
      <w:r>
        <w:rPr>
          <w:sz w:val="24"/>
          <w:szCs w:val="24"/>
        </w:rPr>
        <w:t xml:space="preserve">        </w:t>
      </w:r>
      <w:r w:rsidRPr="00110B2A">
        <w:rPr>
          <w:sz w:val="24"/>
          <w:szCs w:val="24"/>
        </w:rPr>
        <w:t xml:space="preserve">3.Термін виконання документа може бути змінений тільки лише за вказівкою </w:t>
      </w:r>
      <w:r w:rsidRPr="00DB5793">
        <w:rPr>
          <w:sz w:val="24"/>
          <w:szCs w:val="24"/>
        </w:rPr>
        <w:t>селищного голови</w:t>
      </w:r>
      <w:r w:rsidRPr="00110B2A">
        <w:rPr>
          <w:sz w:val="24"/>
          <w:szCs w:val="24"/>
        </w:rPr>
        <w:t>.</w:t>
      </w:r>
    </w:p>
    <w:p w:rsidR="00163A03" w:rsidRDefault="00163A03" w:rsidP="00163A03">
      <w:pPr>
        <w:shd w:val="clear" w:color="auto" w:fill="FFFFFF"/>
        <w:spacing w:before="100" w:beforeAutospacing="1" w:after="100" w:afterAutospacing="1"/>
        <w:jc w:val="both"/>
        <w:rPr>
          <w:sz w:val="24"/>
          <w:szCs w:val="24"/>
        </w:rPr>
      </w:pPr>
      <w:r>
        <w:rPr>
          <w:sz w:val="24"/>
          <w:szCs w:val="24"/>
        </w:rPr>
        <w:t xml:space="preserve">        </w:t>
      </w:r>
      <w:r w:rsidRPr="00110B2A">
        <w:rPr>
          <w:sz w:val="24"/>
          <w:szCs w:val="24"/>
        </w:rPr>
        <w:t>4.Підставою для продовження терміну виконання документа може бути обґрунтоване прохання виконавця, яке подається не пізніше, як за 3 робочі дні до закінчення встановленого терміну.</w:t>
      </w:r>
    </w:p>
    <w:p w:rsidR="00163A03" w:rsidRPr="00110B2A" w:rsidRDefault="00163A03" w:rsidP="00163A03">
      <w:pPr>
        <w:shd w:val="clear" w:color="auto" w:fill="FFFFFF"/>
        <w:spacing w:before="100" w:beforeAutospacing="1" w:after="100" w:afterAutospacing="1"/>
        <w:jc w:val="both"/>
        <w:rPr>
          <w:sz w:val="24"/>
          <w:szCs w:val="24"/>
        </w:rPr>
      </w:pPr>
      <w:r>
        <w:rPr>
          <w:sz w:val="24"/>
          <w:szCs w:val="24"/>
        </w:rPr>
        <w:t xml:space="preserve"> 5</w:t>
      </w:r>
      <w:r w:rsidRPr="00110B2A">
        <w:rPr>
          <w:sz w:val="24"/>
          <w:szCs w:val="24"/>
        </w:rPr>
        <w:t>.Звернення народних депутатів України та депутатів місцевих рад розглядаються у термін до 10 днів від моменту їх надходження.</w:t>
      </w:r>
    </w:p>
    <w:p w:rsidR="00163A03" w:rsidRPr="00110B2A" w:rsidRDefault="00163A03" w:rsidP="00163A03">
      <w:pPr>
        <w:shd w:val="clear" w:color="auto" w:fill="FFFFFF"/>
        <w:spacing w:before="100" w:beforeAutospacing="1" w:after="100" w:afterAutospacing="1"/>
        <w:jc w:val="both"/>
        <w:rPr>
          <w:sz w:val="24"/>
          <w:szCs w:val="24"/>
        </w:rPr>
      </w:pPr>
      <w:r>
        <w:rPr>
          <w:sz w:val="24"/>
          <w:szCs w:val="24"/>
        </w:rPr>
        <w:t xml:space="preserve">        6</w:t>
      </w:r>
      <w:r w:rsidRPr="00110B2A">
        <w:rPr>
          <w:sz w:val="24"/>
          <w:szCs w:val="24"/>
        </w:rPr>
        <w:t>.Якщо розгляд звернення з об'єктивних причин не може бути проведений у визначений термін, депутата повідомляють про це офіційним листом з викладенням мотивів щодо продовження терміну розгляду.</w:t>
      </w:r>
    </w:p>
    <w:p w:rsidR="00163A03" w:rsidRPr="00DB5793" w:rsidRDefault="00163A03" w:rsidP="00163A03">
      <w:pPr>
        <w:shd w:val="clear" w:color="auto" w:fill="FFFFFF"/>
        <w:spacing w:before="100" w:beforeAutospacing="1" w:after="100" w:afterAutospacing="1"/>
        <w:jc w:val="both"/>
        <w:rPr>
          <w:sz w:val="24"/>
          <w:szCs w:val="24"/>
        </w:rPr>
      </w:pPr>
      <w:r>
        <w:rPr>
          <w:sz w:val="24"/>
          <w:szCs w:val="24"/>
        </w:rPr>
        <w:t xml:space="preserve">         7</w:t>
      </w:r>
      <w:r w:rsidRPr="00110B2A">
        <w:rPr>
          <w:sz w:val="24"/>
          <w:szCs w:val="24"/>
        </w:rPr>
        <w:t>.Максимальний час розгляду депутатського звернення з урахуванням продовження не може перевищувати 30 днів від моменту його одержання.</w:t>
      </w:r>
    </w:p>
    <w:p w:rsidR="00163A03" w:rsidRDefault="00163A03" w:rsidP="00163A03">
      <w:pPr>
        <w:shd w:val="clear" w:color="auto" w:fill="FFFFFF" w:themeFill="background1"/>
        <w:jc w:val="center"/>
        <w:rPr>
          <w:b/>
          <w:bCs/>
          <w:color w:val="333333"/>
          <w:sz w:val="24"/>
          <w:szCs w:val="24"/>
        </w:rPr>
      </w:pPr>
    </w:p>
    <w:p w:rsidR="00163A03" w:rsidRDefault="00163A03" w:rsidP="00163A03">
      <w:pPr>
        <w:shd w:val="clear" w:color="auto" w:fill="FFFFFF" w:themeFill="background1"/>
        <w:jc w:val="center"/>
        <w:rPr>
          <w:b/>
          <w:bCs/>
          <w:sz w:val="24"/>
          <w:szCs w:val="24"/>
        </w:rPr>
      </w:pPr>
      <w:r w:rsidRPr="001E3DEE">
        <w:rPr>
          <w:b/>
          <w:bCs/>
          <w:sz w:val="24"/>
          <w:szCs w:val="24"/>
        </w:rPr>
        <w:t>ІХ. Повноваження органів місцевого самоврядування стосовно вирішення земельних спорів у межах населених пунктів</w:t>
      </w:r>
    </w:p>
    <w:p w:rsidR="00163A03" w:rsidRPr="004056A3" w:rsidRDefault="00163A03" w:rsidP="00163A03">
      <w:pPr>
        <w:shd w:val="clear" w:color="auto" w:fill="FFFFFF" w:themeFill="background1"/>
        <w:jc w:val="center"/>
        <w:rPr>
          <w:rFonts w:ascii="Arial" w:hAnsi="Arial" w:cs="Arial"/>
          <w:sz w:val="18"/>
          <w:szCs w:val="18"/>
        </w:rPr>
      </w:pPr>
    </w:p>
    <w:p w:rsidR="00163A03" w:rsidRPr="004056A3" w:rsidRDefault="00163A03" w:rsidP="00163A03">
      <w:pPr>
        <w:shd w:val="clear" w:color="auto" w:fill="FFFFFF" w:themeFill="background1"/>
        <w:ind w:firstLine="567"/>
        <w:jc w:val="both"/>
        <w:rPr>
          <w:rFonts w:ascii="Arial" w:hAnsi="Arial" w:cs="Arial"/>
          <w:sz w:val="18"/>
          <w:szCs w:val="18"/>
        </w:rPr>
      </w:pPr>
      <w:r w:rsidRPr="004056A3">
        <w:rPr>
          <w:sz w:val="24"/>
          <w:szCs w:val="24"/>
        </w:rPr>
        <w:lastRenderedPageBreak/>
        <w:t xml:space="preserve">Відповідно до частини 3 статті 158 ЗК України </w:t>
      </w:r>
      <w:r>
        <w:rPr>
          <w:sz w:val="24"/>
          <w:szCs w:val="24"/>
        </w:rPr>
        <w:t>Тростянецька селищна рада</w:t>
      </w:r>
      <w:r w:rsidRPr="004056A3">
        <w:rPr>
          <w:sz w:val="24"/>
          <w:szCs w:val="24"/>
        </w:rPr>
        <w:t xml:space="preserve"> вирішу</w:t>
      </w:r>
      <w:r>
        <w:rPr>
          <w:sz w:val="24"/>
          <w:szCs w:val="24"/>
        </w:rPr>
        <w:t>є</w:t>
      </w:r>
      <w:r w:rsidRPr="004056A3">
        <w:rPr>
          <w:sz w:val="24"/>
          <w:szCs w:val="24"/>
        </w:rPr>
        <w:t xml:space="preserve"> земельні спори у межах населених пунктів щодо меж земельних ділянок, що перебувають у власності і користуванні громадян, та додержання гр</w:t>
      </w:r>
      <w:r>
        <w:rPr>
          <w:sz w:val="24"/>
          <w:szCs w:val="24"/>
        </w:rPr>
        <w:t>омадянами правил добросусідства.</w:t>
      </w:r>
    </w:p>
    <w:p w:rsidR="00163A03" w:rsidRPr="004056A3" w:rsidRDefault="00163A03" w:rsidP="00163A03">
      <w:pPr>
        <w:shd w:val="clear" w:color="auto" w:fill="FFFFFF" w:themeFill="background1"/>
        <w:ind w:firstLine="567"/>
        <w:jc w:val="both"/>
        <w:rPr>
          <w:rFonts w:ascii="Arial" w:hAnsi="Arial" w:cs="Arial"/>
          <w:sz w:val="18"/>
          <w:szCs w:val="18"/>
        </w:rPr>
      </w:pPr>
      <w:r w:rsidRPr="004056A3">
        <w:rPr>
          <w:sz w:val="24"/>
          <w:szCs w:val="24"/>
        </w:rPr>
        <w:t xml:space="preserve">Виключно на пленарних засіданнях </w:t>
      </w:r>
      <w:r>
        <w:rPr>
          <w:sz w:val="24"/>
          <w:szCs w:val="24"/>
        </w:rPr>
        <w:t xml:space="preserve"> селищної</w:t>
      </w:r>
      <w:r w:rsidRPr="004056A3">
        <w:rPr>
          <w:sz w:val="24"/>
          <w:szCs w:val="24"/>
        </w:rPr>
        <w:t xml:space="preserve"> ради вирішуються відповідно до закону питання регулювання земельних відносин (п.34 ч.1 ст.26 ЗУ «Про місцеве самоврядування в Україні»).</w:t>
      </w:r>
    </w:p>
    <w:p w:rsidR="00163A03" w:rsidRPr="00E01709" w:rsidRDefault="00163A03" w:rsidP="00163A03">
      <w:pPr>
        <w:shd w:val="clear" w:color="auto" w:fill="FFFFFF" w:themeFill="background1"/>
        <w:ind w:firstLine="567"/>
        <w:jc w:val="both"/>
        <w:rPr>
          <w:sz w:val="24"/>
          <w:szCs w:val="24"/>
        </w:rPr>
      </w:pPr>
      <w:r w:rsidRPr="004056A3">
        <w:rPr>
          <w:sz w:val="24"/>
          <w:szCs w:val="24"/>
        </w:rPr>
        <w:t>До делегованих повноважень виконавч</w:t>
      </w:r>
      <w:r>
        <w:rPr>
          <w:sz w:val="24"/>
          <w:szCs w:val="24"/>
        </w:rPr>
        <w:t xml:space="preserve">ого комітету </w:t>
      </w:r>
      <w:r w:rsidRPr="004056A3">
        <w:rPr>
          <w:sz w:val="24"/>
          <w:szCs w:val="24"/>
        </w:rPr>
        <w:t xml:space="preserve"> селищн</w:t>
      </w:r>
      <w:r>
        <w:rPr>
          <w:sz w:val="24"/>
          <w:szCs w:val="24"/>
        </w:rPr>
        <w:t>ої</w:t>
      </w:r>
      <w:r w:rsidRPr="004056A3">
        <w:rPr>
          <w:sz w:val="24"/>
          <w:szCs w:val="24"/>
        </w:rPr>
        <w:t xml:space="preserve"> рад</w:t>
      </w:r>
      <w:r>
        <w:rPr>
          <w:sz w:val="24"/>
          <w:szCs w:val="24"/>
        </w:rPr>
        <w:t>и</w:t>
      </w:r>
      <w:r w:rsidRPr="004056A3">
        <w:rPr>
          <w:sz w:val="24"/>
          <w:szCs w:val="24"/>
        </w:rPr>
        <w:t xml:space="preserve">, окрім вищезазначеного, належить вирішення земельних спорів у порядку, встановленому законом. </w:t>
      </w:r>
    </w:p>
    <w:p w:rsidR="00163A03" w:rsidRDefault="00163A03" w:rsidP="00163A03">
      <w:pPr>
        <w:shd w:val="clear" w:color="auto" w:fill="FFFFFF" w:themeFill="background1"/>
        <w:ind w:firstLine="567"/>
        <w:jc w:val="both"/>
        <w:rPr>
          <w:b/>
          <w:bCs/>
          <w:sz w:val="24"/>
          <w:szCs w:val="24"/>
        </w:rPr>
      </w:pPr>
      <w:r w:rsidRPr="004056A3">
        <w:rPr>
          <w:sz w:val="24"/>
          <w:szCs w:val="24"/>
        </w:rPr>
        <w:t xml:space="preserve">Таким чином, рішення за результатами розгляду земельного спору приймається на пленарному засіданні сесією </w:t>
      </w:r>
      <w:r>
        <w:rPr>
          <w:sz w:val="24"/>
          <w:szCs w:val="24"/>
        </w:rPr>
        <w:t>селищної</w:t>
      </w:r>
      <w:r w:rsidRPr="004056A3">
        <w:rPr>
          <w:sz w:val="24"/>
          <w:szCs w:val="24"/>
        </w:rPr>
        <w:t xml:space="preserve"> ради. Також вказане повноваження може делегуватися </w:t>
      </w:r>
      <w:r>
        <w:rPr>
          <w:sz w:val="24"/>
          <w:szCs w:val="24"/>
        </w:rPr>
        <w:t>виконавчому комітету селищної ради</w:t>
      </w:r>
      <w:r w:rsidRPr="004056A3">
        <w:rPr>
          <w:sz w:val="24"/>
          <w:szCs w:val="24"/>
        </w:rPr>
        <w:t>, при цьому приймається відповідне рішення, у якому обов’язково зазначається цей орган та встановлюється порядок розгляду спорів.</w:t>
      </w:r>
      <w:r w:rsidRPr="001E3DEE">
        <w:rPr>
          <w:b/>
          <w:bCs/>
          <w:sz w:val="24"/>
          <w:szCs w:val="24"/>
        </w:rPr>
        <w:t> </w:t>
      </w:r>
    </w:p>
    <w:p w:rsidR="00163A03" w:rsidRPr="004056A3" w:rsidRDefault="00163A03" w:rsidP="00163A03">
      <w:pPr>
        <w:shd w:val="clear" w:color="auto" w:fill="FFFFFF" w:themeFill="background1"/>
        <w:ind w:firstLine="567"/>
        <w:jc w:val="both"/>
        <w:rPr>
          <w:rFonts w:ascii="Arial" w:hAnsi="Arial" w:cs="Arial"/>
          <w:sz w:val="18"/>
          <w:szCs w:val="18"/>
        </w:rPr>
      </w:pPr>
    </w:p>
    <w:p w:rsidR="00163A03" w:rsidRPr="004056A3" w:rsidRDefault="00163A03" w:rsidP="00163A03">
      <w:pPr>
        <w:shd w:val="clear" w:color="auto" w:fill="FFFFFF" w:themeFill="background1"/>
        <w:rPr>
          <w:rFonts w:ascii="Arial" w:hAnsi="Arial" w:cs="Arial"/>
          <w:sz w:val="18"/>
          <w:szCs w:val="18"/>
        </w:rPr>
      </w:pPr>
      <w:r w:rsidRPr="001E3DEE">
        <w:rPr>
          <w:b/>
          <w:bCs/>
          <w:sz w:val="24"/>
          <w:szCs w:val="24"/>
        </w:rPr>
        <w:t>1.Терміни розгляду земельних спорів</w:t>
      </w:r>
    </w:p>
    <w:p w:rsidR="00163A03" w:rsidRPr="004056A3" w:rsidRDefault="00163A03" w:rsidP="00163A03">
      <w:pPr>
        <w:shd w:val="clear" w:color="auto" w:fill="FFFFFF" w:themeFill="background1"/>
        <w:ind w:firstLine="567"/>
        <w:jc w:val="both"/>
        <w:rPr>
          <w:rFonts w:ascii="Arial" w:hAnsi="Arial" w:cs="Arial"/>
          <w:sz w:val="18"/>
          <w:szCs w:val="18"/>
        </w:rPr>
      </w:pPr>
      <w:r w:rsidRPr="004056A3">
        <w:rPr>
          <w:sz w:val="24"/>
          <w:szCs w:val="24"/>
        </w:rPr>
        <w:t xml:space="preserve">Земельні спори розглядаються </w:t>
      </w:r>
      <w:r>
        <w:rPr>
          <w:sz w:val="24"/>
          <w:szCs w:val="24"/>
        </w:rPr>
        <w:t>селищною радою</w:t>
      </w:r>
      <w:r w:rsidRPr="004056A3">
        <w:rPr>
          <w:sz w:val="24"/>
          <w:szCs w:val="24"/>
        </w:rPr>
        <w:t xml:space="preserve"> на підставі заяви однієї із сторін у тижневий строк з дня подання заяви (ч.1 ст.159 ЗК України).</w:t>
      </w:r>
    </w:p>
    <w:p w:rsidR="00163A03" w:rsidRPr="004056A3" w:rsidRDefault="00163A03" w:rsidP="00163A03">
      <w:pPr>
        <w:shd w:val="clear" w:color="auto" w:fill="FFFFFF" w:themeFill="background1"/>
        <w:ind w:firstLine="567"/>
        <w:jc w:val="both"/>
        <w:rPr>
          <w:rFonts w:ascii="Arial" w:hAnsi="Arial" w:cs="Arial"/>
          <w:sz w:val="18"/>
          <w:szCs w:val="18"/>
        </w:rPr>
      </w:pPr>
      <w:r w:rsidRPr="004056A3">
        <w:rPr>
          <w:sz w:val="24"/>
          <w:szCs w:val="24"/>
        </w:rPr>
        <w:t xml:space="preserve">Однак розуміючи, що кінцевим результатом розгляду спору у більшості випадків є прийняття рішення сесією </w:t>
      </w:r>
      <w:r>
        <w:rPr>
          <w:sz w:val="24"/>
          <w:szCs w:val="24"/>
        </w:rPr>
        <w:t>селищної</w:t>
      </w:r>
      <w:r w:rsidRPr="004056A3">
        <w:rPr>
          <w:sz w:val="24"/>
          <w:szCs w:val="24"/>
        </w:rPr>
        <w:t xml:space="preserve"> ради, яка з питань земельних відносин скликається не рідше одного разу на місяць (ч.5 ст.46 ЗУ «Про місцеве самоврядування в Україні»), та передує прийняттю цього рішення вчинення ряд заходів з метою повного, об’єктивного розгляду спору, таких як зібрання доказів, участь зацікавлених осіб, розгляд спору на місці тощо, то практично в тижневий строк розглянути такий спір не представляється можливим.</w:t>
      </w:r>
    </w:p>
    <w:p w:rsidR="00163A03" w:rsidRDefault="00163A03" w:rsidP="00163A03">
      <w:pPr>
        <w:shd w:val="clear" w:color="auto" w:fill="FFFFFF" w:themeFill="background1"/>
        <w:ind w:firstLine="567"/>
        <w:jc w:val="both"/>
        <w:rPr>
          <w:b/>
          <w:bCs/>
          <w:sz w:val="24"/>
          <w:szCs w:val="24"/>
        </w:rPr>
      </w:pPr>
      <w:r w:rsidRPr="004056A3">
        <w:rPr>
          <w:sz w:val="24"/>
          <w:szCs w:val="24"/>
        </w:rPr>
        <w:t>Тому, необхідно керуватися строками, визначеними статтею 20 ЗУ «Про звернення громадян», згідно якої звернення розглядаються і  вирішуються  у  термін  не  більше одного  місяця  від  дня їх надходження,  адже дія цього закону також поширюється на вказані відносини, оскільки регулює питання розгляду скарг та звернень громадян.</w:t>
      </w:r>
      <w:r w:rsidRPr="001E3DEE">
        <w:rPr>
          <w:b/>
          <w:bCs/>
          <w:sz w:val="24"/>
          <w:szCs w:val="24"/>
        </w:rPr>
        <w:t> </w:t>
      </w:r>
    </w:p>
    <w:p w:rsidR="00163A03" w:rsidRPr="004056A3" w:rsidRDefault="00163A03" w:rsidP="00163A03">
      <w:pPr>
        <w:shd w:val="clear" w:color="auto" w:fill="FFFFFF" w:themeFill="background1"/>
        <w:ind w:firstLine="567"/>
        <w:jc w:val="both"/>
        <w:rPr>
          <w:rFonts w:ascii="Arial" w:hAnsi="Arial" w:cs="Arial"/>
          <w:sz w:val="18"/>
          <w:szCs w:val="18"/>
        </w:rPr>
      </w:pPr>
    </w:p>
    <w:p w:rsidR="00163A03" w:rsidRPr="004056A3" w:rsidRDefault="00163A03" w:rsidP="00163A03">
      <w:pPr>
        <w:shd w:val="clear" w:color="auto" w:fill="FFFFFF" w:themeFill="background1"/>
        <w:rPr>
          <w:rFonts w:ascii="Arial" w:hAnsi="Arial" w:cs="Arial"/>
          <w:sz w:val="18"/>
          <w:szCs w:val="18"/>
        </w:rPr>
      </w:pPr>
      <w:r w:rsidRPr="001E3DEE">
        <w:rPr>
          <w:b/>
          <w:bCs/>
          <w:sz w:val="24"/>
          <w:szCs w:val="24"/>
        </w:rPr>
        <w:t>2.Порядок вирішення земельних спорів</w:t>
      </w:r>
    </w:p>
    <w:p w:rsidR="00163A03" w:rsidRPr="004056A3" w:rsidRDefault="00163A03" w:rsidP="00163A03">
      <w:pPr>
        <w:shd w:val="clear" w:color="auto" w:fill="FFFFFF" w:themeFill="background1"/>
        <w:ind w:firstLine="567"/>
        <w:jc w:val="both"/>
        <w:rPr>
          <w:rFonts w:ascii="Arial" w:hAnsi="Arial" w:cs="Arial"/>
          <w:sz w:val="18"/>
          <w:szCs w:val="18"/>
        </w:rPr>
      </w:pPr>
      <w:r w:rsidRPr="004056A3">
        <w:rPr>
          <w:sz w:val="24"/>
          <w:szCs w:val="24"/>
        </w:rPr>
        <w:t>Вказаний порядок врегульовано статтями 158 – 161 Земельного кодексу України.</w:t>
      </w:r>
    </w:p>
    <w:p w:rsidR="00163A03" w:rsidRPr="004056A3" w:rsidRDefault="00163A03" w:rsidP="00163A03">
      <w:pPr>
        <w:shd w:val="clear" w:color="auto" w:fill="FFFFFF" w:themeFill="background1"/>
        <w:ind w:firstLine="567"/>
        <w:jc w:val="both"/>
        <w:rPr>
          <w:rFonts w:ascii="Arial" w:hAnsi="Arial" w:cs="Arial"/>
          <w:sz w:val="18"/>
          <w:szCs w:val="18"/>
        </w:rPr>
      </w:pPr>
      <w:r w:rsidRPr="004056A3">
        <w:rPr>
          <w:sz w:val="24"/>
          <w:szCs w:val="24"/>
        </w:rPr>
        <w:t>Громадянин, у якого виник спір щодо межі земельної ділянки, дотримання правил добросусідства, звертається у  селищну раду із заявою. Вказана заява передається на розгляд до постійно діючої</w:t>
      </w:r>
      <w:r>
        <w:rPr>
          <w:sz w:val="24"/>
          <w:szCs w:val="24"/>
        </w:rPr>
        <w:t xml:space="preserve"> депутатської </w:t>
      </w:r>
      <w:r w:rsidRPr="004056A3">
        <w:rPr>
          <w:sz w:val="24"/>
          <w:szCs w:val="24"/>
        </w:rPr>
        <w:t xml:space="preserve"> комісії по земельних питаннях.</w:t>
      </w:r>
    </w:p>
    <w:p w:rsidR="00163A03" w:rsidRPr="004056A3" w:rsidRDefault="00163A03" w:rsidP="00163A03">
      <w:pPr>
        <w:shd w:val="clear" w:color="auto" w:fill="FFFFFF" w:themeFill="background1"/>
        <w:ind w:firstLine="567"/>
        <w:jc w:val="both"/>
        <w:rPr>
          <w:rFonts w:ascii="Arial" w:hAnsi="Arial" w:cs="Arial"/>
          <w:sz w:val="18"/>
          <w:szCs w:val="18"/>
        </w:rPr>
      </w:pPr>
      <w:r w:rsidRPr="004056A3">
        <w:rPr>
          <w:sz w:val="24"/>
          <w:szCs w:val="24"/>
        </w:rPr>
        <w:t>Земельні спори розглядаються за участю зацікавлених сторін, які повинні бути завчасно повідомлені про час і місце розгляду спору. У разі відсутності однієї із сторін при першому вирішенні питання і відсутності офіційної згоди на розгляд питання розгляд спору переноситься. Повторне відкладання розгляду спору може мати місце лише з поважних причин. Відсутність однієї із сторін без поважних причин при повторному розгляді земельного спору не зупиняє його розгляд і прийняття рішення (ч. 2,3 ст. 159 ЗК України).</w:t>
      </w:r>
    </w:p>
    <w:p w:rsidR="00163A03" w:rsidRPr="004056A3" w:rsidRDefault="00163A03" w:rsidP="00163A03">
      <w:pPr>
        <w:shd w:val="clear" w:color="auto" w:fill="FFFFFF" w:themeFill="background1"/>
        <w:ind w:firstLine="567"/>
        <w:jc w:val="both"/>
        <w:rPr>
          <w:rFonts w:ascii="Arial" w:hAnsi="Arial" w:cs="Arial"/>
          <w:sz w:val="18"/>
          <w:szCs w:val="18"/>
        </w:rPr>
      </w:pPr>
      <w:r w:rsidRPr="004056A3">
        <w:rPr>
          <w:sz w:val="24"/>
          <w:szCs w:val="24"/>
        </w:rPr>
        <w:t>Сторони, які беруть участь у земельному спорі, мають право знайомитися з матеріалами щодо цього спору, робити з них виписки, брати участь у розгляді земельного спору, подавати документи та інші докази, порушувати клопотання, давати усні і письмові пояснення, заперечувати проти клопотань та доказів іншої сторони, одержувати копію рішення щодо земельного спору, і, у разі незгоди з цим рішенням, оскаржувати його (ст. 160 ЗК України).</w:t>
      </w:r>
    </w:p>
    <w:p w:rsidR="00163A03" w:rsidRPr="004056A3" w:rsidRDefault="00163A03" w:rsidP="00163A03">
      <w:pPr>
        <w:shd w:val="clear" w:color="auto" w:fill="FFFFFF" w:themeFill="background1"/>
        <w:ind w:firstLine="567"/>
        <w:jc w:val="both"/>
        <w:rPr>
          <w:rFonts w:ascii="Arial" w:hAnsi="Arial" w:cs="Arial"/>
          <w:sz w:val="18"/>
          <w:szCs w:val="18"/>
        </w:rPr>
      </w:pPr>
      <w:r w:rsidRPr="004056A3">
        <w:rPr>
          <w:sz w:val="24"/>
          <w:szCs w:val="24"/>
        </w:rPr>
        <w:t xml:space="preserve">Результати комісії </w:t>
      </w:r>
      <w:r>
        <w:rPr>
          <w:sz w:val="24"/>
          <w:szCs w:val="24"/>
        </w:rPr>
        <w:t>із</w:t>
      </w:r>
      <w:r w:rsidRPr="004056A3">
        <w:rPr>
          <w:sz w:val="24"/>
          <w:szCs w:val="24"/>
        </w:rPr>
        <w:t xml:space="preserve"> земельних питань оформлюються відповідним протоколом, у якому фіксуються, крім іншого, обставини, встановлені при розгляді та пропозиції щодо рішення земельного спору.</w:t>
      </w:r>
    </w:p>
    <w:p w:rsidR="00163A03" w:rsidRPr="004056A3" w:rsidRDefault="00163A03" w:rsidP="00163A03">
      <w:pPr>
        <w:shd w:val="clear" w:color="auto" w:fill="FFFFFF" w:themeFill="background1"/>
        <w:ind w:firstLine="567"/>
        <w:jc w:val="both"/>
        <w:rPr>
          <w:rFonts w:ascii="Arial" w:hAnsi="Arial" w:cs="Arial"/>
          <w:sz w:val="18"/>
          <w:szCs w:val="18"/>
        </w:rPr>
      </w:pPr>
      <w:r w:rsidRPr="004056A3">
        <w:rPr>
          <w:sz w:val="24"/>
          <w:szCs w:val="24"/>
        </w:rPr>
        <w:t>Вказаний протокол розглядається на пленарному засіданні  селищної ради, яка приймає рішення щодо вирішення спору, у якому обов’язково зазначається порядок його виконання. Рішення органу місцевого самоврядування вступає в законну силу з моменту його прийняття.</w:t>
      </w:r>
    </w:p>
    <w:p w:rsidR="00163A03" w:rsidRPr="004056A3" w:rsidRDefault="00163A03" w:rsidP="00163A03">
      <w:pPr>
        <w:shd w:val="clear" w:color="auto" w:fill="FFFFFF" w:themeFill="background1"/>
        <w:ind w:firstLine="567"/>
        <w:jc w:val="both"/>
        <w:rPr>
          <w:rFonts w:ascii="Arial" w:hAnsi="Arial" w:cs="Arial"/>
          <w:sz w:val="18"/>
          <w:szCs w:val="18"/>
        </w:rPr>
      </w:pPr>
      <w:r w:rsidRPr="004056A3">
        <w:rPr>
          <w:sz w:val="24"/>
          <w:szCs w:val="24"/>
        </w:rPr>
        <w:t>У випадку делегування  селищною радою повноважень щодо розгляду земельного спору виконавч</w:t>
      </w:r>
      <w:r>
        <w:rPr>
          <w:sz w:val="24"/>
          <w:szCs w:val="24"/>
        </w:rPr>
        <w:t xml:space="preserve">ому комітету селищної </w:t>
      </w:r>
      <w:r w:rsidRPr="004056A3">
        <w:rPr>
          <w:sz w:val="24"/>
          <w:szCs w:val="24"/>
        </w:rPr>
        <w:t xml:space="preserve">  ради, рішення приймається останніми відповідно до затвердженого порядку.</w:t>
      </w:r>
    </w:p>
    <w:p w:rsidR="00163A03" w:rsidRDefault="00163A03" w:rsidP="00163A03">
      <w:pPr>
        <w:shd w:val="clear" w:color="auto" w:fill="FFFFFF" w:themeFill="background1"/>
        <w:ind w:firstLine="567"/>
        <w:jc w:val="both"/>
        <w:rPr>
          <w:sz w:val="24"/>
          <w:szCs w:val="24"/>
        </w:rPr>
      </w:pPr>
      <w:r w:rsidRPr="004056A3">
        <w:rPr>
          <w:sz w:val="24"/>
          <w:szCs w:val="24"/>
        </w:rPr>
        <w:t>У подальшому рішення передається сторонам у триденний строк з дня його прийняття. У випадку незгоди з ним воно може бути оскаржене в судовому порядку.</w:t>
      </w:r>
    </w:p>
    <w:p w:rsidR="00163A03" w:rsidRPr="004056A3" w:rsidRDefault="00163A03" w:rsidP="00163A03">
      <w:pPr>
        <w:shd w:val="clear" w:color="auto" w:fill="FFFFFF" w:themeFill="background1"/>
        <w:ind w:firstLine="567"/>
        <w:jc w:val="both"/>
        <w:rPr>
          <w:rFonts w:ascii="Arial" w:hAnsi="Arial" w:cs="Arial"/>
          <w:sz w:val="18"/>
          <w:szCs w:val="18"/>
        </w:rPr>
      </w:pPr>
    </w:p>
    <w:p w:rsidR="00163A03" w:rsidRPr="004056A3" w:rsidRDefault="00163A03" w:rsidP="00163A03">
      <w:pPr>
        <w:shd w:val="clear" w:color="auto" w:fill="FFFFFF" w:themeFill="background1"/>
        <w:rPr>
          <w:rFonts w:ascii="Arial" w:hAnsi="Arial" w:cs="Arial"/>
          <w:sz w:val="18"/>
          <w:szCs w:val="18"/>
        </w:rPr>
      </w:pPr>
      <w:r w:rsidRPr="001E3DEE">
        <w:rPr>
          <w:b/>
          <w:bCs/>
          <w:sz w:val="24"/>
          <w:szCs w:val="24"/>
        </w:rPr>
        <w:lastRenderedPageBreak/>
        <w:t>3.Дотримання правил добросусідства</w:t>
      </w:r>
    </w:p>
    <w:p w:rsidR="00163A03" w:rsidRPr="004056A3" w:rsidRDefault="00163A03" w:rsidP="00163A03">
      <w:pPr>
        <w:shd w:val="clear" w:color="auto" w:fill="FFFFFF" w:themeFill="background1"/>
        <w:ind w:firstLine="567"/>
        <w:jc w:val="both"/>
        <w:rPr>
          <w:rFonts w:ascii="Arial" w:hAnsi="Arial" w:cs="Arial"/>
          <w:sz w:val="18"/>
          <w:szCs w:val="18"/>
        </w:rPr>
      </w:pPr>
      <w:r>
        <w:rPr>
          <w:sz w:val="24"/>
          <w:szCs w:val="24"/>
        </w:rPr>
        <w:t>Тростянецька селищна рада</w:t>
      </w:r>
      <w:r w:rsidRPr="004056A3">
        <w:rPr>
          <w:sz w:val="24"/>
          <w:szCs w:val="24"/>
        </w:rPr>
        <w:t xml:space="preserve"> крім розгляду спорів щодо межі земельних ділянок в межах населеного пункту, розглядають і спори щодо дотримання правил добросусідства, які встановлені статтями 103-109 ЗК України.</w:t>
      </w:r>
    </w:p>
    <w:p w:rsidR="00163A03" w:rsidRPr="004056A3" w:rsidRDefault="00163A03" w:rsidP="00163A03">
      <w:pPr>
        <w:shd w:val="clear" w:color="auto" w:fill="FFFFFF" w:themeFill="background1"/>
        <w:ind w:firstLine="567"/>
        <w:jc w:val="both"/>
        <w:rPr>
          <w:rFonts w:ascii="Arial" w:hAnsi="Arial" w:cs="Arial"/>
          <w:sz w:val="18"/>
          <w:szCs w:val="18"/>
        </w:rPr>
      </w:pPr>
      <w:r w:rsidRPr="004056A3">
        <w:rPr>
          <w:sz w:val="24"/>
          <w:szCs w:val="24"/>
        </w:rPr>
        <w:t>За загальним правилом добросусідства, відповідно до частини 1 статті 103 ЗК України, власники та землекористувачі земельних ділянок повинні обирати такі способи використання земельних ділянок відповідно до їх цільового призначення, при яких власникам, землекористувачам сусідніх земельних ділянок завдається найменше незручностей (затінення, задимлення, неприємні запахи, шумове забруднення тощо).</w:t>
      </w:r>
    </w:p>
    <w:p w:rsidR="00163A03" w:rsidRPr="004056A3" w:rsidRDefault="00163A03" w:rsidP="00163A03">
      <w:pPr>
        <w:shd w:val="clear" w:color="auto" w:fill="FFFFFF" w:themeFill="background1"/>
        <w:ind w:firstLine="567"/>
        <w:jc w:val="both"/>
        <w:rPr>
          <w:rFonts w:ascii="Arial" w:hAnsi="Arial" w:cs="Arial"/>
          <w:sz w:val="18"/>
          <w:szCs w:val="18"/>
        </w:rPr>
      </w:pPr>
      <w:r w:rsidRPr="004056A3">
        <w:rPr>
          <w:sz w:val="24"/>
          <w:szCs w:val="24"/>
        </w:rPr>
        <w:t>Решта вказаних статей встановлюють правила добросусідства щодо: попередження шкідливого впливу на сусідню земельну ділянку (104 ЗК України); наслідки проникнення на земельну ділянку гілок і коренів дерев (105 ЗК України); спільне використання межових споруд (108 ЗК України); використання дерев, які стоять на межі земельних ділянок (109 ЗК України). Деякі з цих правил застосовуються при вирішені спорів щодо межі земельних ділянок, а саме: обов'язки щодо визначення спільних меж (106 ЗК України), відновлення меж(107 ЗК України).</w:t>
      </w:r>
    </w:p>
    <w:p w:rsidR="008A2DD5" w:rsidRDefault="008A2DD5">
      <w:bookmarkStart w:id="0" w:name="_GoBack"/>
      <w:bookmarkEnd w:id="0"/>
    </w:p>
    <w:sectPr w:rsidR="008A2D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BBC"/>
    <w:multiLevelType w:val="multilevel"/>
    <w:tmpl w:val="3DD4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D27B9"/>
    <w:multiLevelType w:val="multilevel"/>
    <w:tmpl w:val="348A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D7778"/>
    <w:multiLevelType w:val="multilevel"/>
    <w:tmpl w:val="0E52DDB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210CC"/>
    <w:multiLevelType w:val="multilevel"/>
    <w:tmpl w:val="212C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D3BFF"/>
    <w:multiLevelType w:val="multilevel"/>
    <w:tmpl w:val="87CC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37639"/>
    <w:multiLevelType w:val="multilevel"/>
    <w:tmpl w:val="803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37CCD"/>
    <w:multiLevelType w:val="multilevel"/>
    <w:tmpl w:val="378C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500289"/>
    <w:multiLevelType w:val="multilevel"/>
    <w:tmpl w:val="FBB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03"/>
    <w:rsid w:val="00163A03"/>
    <w:rsid w:val="008A2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4ED5"/>
  <w15:chartTrackingRefBased/>
  <w15:docId w15:val="{DEC750D5-E6E7-44CF-B31F-45D0D4E0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8927</Words>
  <Characters>5089</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2017-08-10T11:08:00Z</dcterms:created>
  <dcterms:modified xsi:type="dcterms:W3CDTF">2017-08-10T11:10:00Z</dcterms:modified>
</cp:coreProperties>
</file>